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3" w:rsidRPr="00544A46" w:rsidRDefault="00953263" w:rsidP="00953263">
      <w:pPr>
        <w:spacing w:after="0" w:line="240" w:lineRule="auto"/>
        <w:jc w:val="both"/>
        <w:rPr>
          <w:rFonts w:ascii="Garamond" w:hAnsi="Garamond"/>
          <w:b/>
          <w:bCs/>
          <w:sz w:val="18"/>
          <w:szCs w:val="32"/>
        </w:rPr>
      </w:pPr>
    </w:p>
    <w:p w:rsidR="004176C8" w:rsidRPr="00544A46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544A46">
        <w:rPr>
          <w:rFonts w:ascii="Garamond" w:hAnsi="Garamond"/>
          <w:bCs/>
          <w:sz w:val="20"/>
          <w:szCs w:val="24"/>
        </w:rPr>
        <w:t>Diákokkal beszélgetsz: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16"/>
          <w:szCs w:val="24"/>
        </w:rPr>
      </w:pPr>
      <w:r w:rsidRPr="00955BA1">
        <w:rPr>
          <w:rFonts w:ascii="Garamond" w:hAnsi="Garamond"/>
          <w:bCs/>
          <w:sz w:val="16"/>
          <w:szCs w:val="24"/>
        </w:rPr>
        <w:t>...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Diák1:</w:t>
      </w:r>
      <w:r w:rsidRPr="00955BA1">
        <w:rPr>
          <w:rFonts w:ascii="Garamond" w:hAnsi="Garamond"/>
          <w:bCs/>
          <w:sz w:val="20"/>
          <w:szCs w:val="24"/>
        </w:rPr>
        <w:t xml:space="preserve"> Mindenki tudja, hogy a víz az H</w:t>
      </w:r>
      <w:r w:rsidRPr="00955BA1">
        <w:rPr>
          <w:rFonts w:ascii="Garamond" w:hAnsi="Garamond"/>
          <w:bCs/>
          <w:sz w:val="20"/>
          <w:szCs w:val="24"/>
          <w:vertAlign w:val="subscript"/>
        </w:rPr>
        <w:t>2</w:t>
      </w:r>
      <w:r w:rsidRPr="00955BA1">
        <w:rPr>
          <w:rFonts w:ascii="Garamond" w:hAnsi="Garamond"/>
          <w:bCs/>
          <w:sz w:val="20"/>
          <w:szCs w:val="24"/>
        </w:rPr>
        <w:t>O. Ez az alapműveltség része.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Diák2:</w:t>
      </w:r>
      <w:r w:rsidRPr="00955BA1">
        <w:rPr>
          <w:rFonts w:ascii="Garamond" w:hAnsi="Garamond"/>
          <w:bCs/>
          <w:sz w:val="20"/>
          <w:szCs w:val="24"/>
        </w:rPr>
        <w:t xml:space="preserve"> De az emberiség ezt nem olyan rég tudja. Olvastam valahol, hogy csak a XIX. század óta tudjuk, hogy a víz miből áll. A vízmolekula hidrogén + oxigén</w:t>
      </w:r>
      <w:r w:rsidR="001859A1" w:rsidRPr="00955BA1">
        <w:rPr>
          <w:rFonts w:ascii="Garamond" w:hAnsi="Garamond"/>
          <w:bCs/>
          <w:sz w:val="20"/>
          <w:szCs w:val="24"/>
        </w:rPr>
        <w:t>,</w:t>
      </w:r>
      <w:r w:rsidRPr="00955BA1">
        <w:rPr>
          <w:rFonts w:ascii="Garamond" w:hAnsi="Garamond"/>
          <w:bCs/>
          <w:sz w:val="20"/>
          <w:szCs w:val="24"/>
        </w:rPr>
        <w:t xml:space="preserve"> és ezt egy Franciaországban született kémikusnak köszönhetjük.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Diák3</w:t>
      </w:r>
      <w:r w:rsidRPr="00955BA1">
        <w:rPr>
          <w:rFonts w:ascii="Garamond" w:hAnsi="Garamond"/>
          <w:bCs/>
          <w:sz w:val="20"/>
          <w:szCs w:val="24"/>
        </w:rPr>
        <w:t>: Az nem lehet, hogy ez ilyen új felfedezés.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 xml:space="preserve">Diák 2. </w:t>
      </w:r>
      <w:r w:rsidRPr="00955BA1">
        <w:rPr>
          <w:rFonts w:ascii="Garamond" w:hAnsi="Garamond"/>
          <w:bCs/>
          <w:sz w:val="20"/>
          <w:szCs w:val="24"/>
        </w:rPr>
        <w:t xml:space="preserve">Keressünk rá a neten! Tessék, beírtam a keresőbe, hogy </w:t>
      </w:r>
      <w:r w:rsidRPr="00955BA1">
        <w:rPr>
          <w:rFonts w:ascii="Garamond" w:hAnsi="Garamond"/>
          <w:bCs/>
          <w:i/>
          <w:sz w:val="20"/>
          <w:szCs w:val="24"/>
        </w:rPr>
        <w:t>vízmolekula</w:t>
      </w:r>
      <w:r w:rsidRPr="00955BA1">
        <w:rPr>
          <w:rFonts w:ascii="Garamond" w:hAnsi="Garamond"/>
          <w:bCs/>
          <w:sz w:val="20"/>
          <w:szCs w:val="24"/>
        </w:rPr>
        <w:t xml:space="preserve">. </w:t>
      </w:r>
      <w:proofErr w:type="gramStart"/>
      <w:r w:rsidR="007E17D6" w:rsidRPr="007E17D6">
        <w:rPr>
          <w:rFonts w:ascii="Garamond" w:hAnsi="Garamond"/>
          <w:bCs/>
          <w:sz w:val="20"/>
          <w:szCs w:val="24"/>
        </w:rPr>
        <w:t>Ó</w:t>
      </w:r>
      <w:proofErr w:type="gramEnd"/>
      <w:r w:rsidR="007E17D6" w:rsidRPr="007E17D6">
        <w:rPr>
          <w:rFonts w:ascii="Garamond" w:hAnsi="Garamond"/>
          <w:bCs/>
          <w:sz w:val="20"/>
          <w:szCs w:val="24"/>
        </w:rPr>
        <w:t xml:space="preserve"> jaj, most melyikre kattintsunk?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/>
          <w:bCs/>
          <w:i/>
          <w:sz w:val="20"/>
          <w:szCs w:val="24"/>
        </w:rPr>
        <w:t>Te:</w:t>
      </w:r>
      <w:r w:rsidRPr="00955BA1">
        <w:rPr>
          <w:rFonts w:ascii="Garamond" w:hAnsi="Garamond"/>
          <w:bCs/>
          <w:sz w:val="20"/>
          <w:szCs w:val="24"/>
        </w:rPr>
        <w:t xml:space="preserve"> Segítek! Van itt néhány szempont, amire figyelni kell a találati halmazban</w:t>
      </w:r>
      <w:r w:rsidR="00A3273D">
        <w:rPr>
          <w:rFonts w:ascii="Garamond" w:hAnsi="Garamond"/>
          <w:bCs/>
          <w:sz w:val="20"/>
          <w:szCs w:val="24"/>
        </w:rPr>
        <w:t>,</w:t>
      </w:r>
      <w:r w:rsidRPr="00955BA1">
        <w:rPr>
          <w:rFonts w:ascii="Garamond" w:hAnsi="Garamond"/>
          <w:bCs/>
          <w:sz w:val="20"/>
          <w:szCs w:val="24"/>
        </w:rPr>
        <w:t xml:space="preserve"> és akkor jó eséllyel gyorsan megtaláljuk, amit szeretné</w:t>
      </w:r>
      <w:r w:rsidR="00B34D76">
        <w:rPr>
          <w:rFonts w:ascii="Garamond" w:hAnsi="Garamond"/>
          <w:bCs/>
          <w:sz w:val="20"/>
          <w:szCs w:val="24"/>
        </w:rPr>
        <w:t>n</w:t>
      </w:r>
      <w:r w:rsidRPr="00955BA1">
        <w:rPr>
          <w:rFonts w:ascii="Garamond" w:hAnsi="Garamond"/>
          <w:bCs/>
          <w:sz w:val="20"/>
          <w:szCs w:val="24"/>
        </w:rPr>
        <w:t>k.</w:t>
      </w:r>
    </w:p>
    <w:p w:rsidR="004176C8" w:rsidRPr="005606A8" w:rsidRDefault="004176C8" w:rsidP="005606A8">
      <w:pPr>
        <w:spacing w:after="0" w:line="240" w:lineRule="auto"/>
        <w:jc w:val="center"/>
        <w:rPr>
          <w:rFonts w:ascii="Garamond" w:hAnsi="Garamond"/>
          <w:b/>
          <w:bCs/>
          <w:sz w:val="32"/>
          <w:szCs w:val="32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4176C8" w:rsidRPr="005606A8" w:rsidTr="004176C8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1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4176C8" w:rsidRPr="005606A8" w:rsidRDefault="004176C8" w:rsidP="005606A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4176C8" w:rsidRPr="005606A8" w:rsidTr="00955BA1">
        <w:trPr>
          <w:trHeight w:val="5839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Magyarázd a</w:t>
            </w:r>
            <w:r w:rsidR="001859A1">
              <w:rPr>
                <w:rFonts w:ascii="Garamond" w:hAnsi="Garamond"/>
              </w:rPr>
              <w:t xml:space="preserve"> következő lapokon lévő</w:t>
            </w:r>
            <w:r w:rsidRPr="005606A8">
              <w:rPr>
                <w:rFonts w:ascii="Garamond" w:hAnsi="Garamond"/>
              </w:rPr>
              <w:t xml:space="preserve"> találati halmazt! Mit tudhatunk meg a megadott információkból?</w:t>
            </w: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 xml:space="preserve">Ehhez még </w:t>
            </w:r>
            <w:r w:rsidRPr="00044D35">
              <w:rPr>
                <w:rFonts w:ascii="Garamond" w:hAnsi="Garamond"/>
                <w:b/>
              </w:rPr>
              <w:t>ne használj</w:t>
            </w:r>
            <w:r w:rsidR="00044D35">
              <w:rPr>
                <w:rFonts w:ascii="Garamond" w:hAnsi="Garamond"/>
                <w:b/>
              </w:rPr>
              <w:t xml:space="preserve"> könyvtárat,</w:t>
            </w:r>
            <w:r w:rsidRPr="00044D35">
              <w:rPr>
                <w:rFonts w:ascii="Garamond" w:hAnsi="Garamond"/>
                <w:b/>
              </w:rPr>
              <w:t xml:space="preserve"> internetet</w:t>
            </w:r>
            <w:r w:rsidR="00044D35">
              <w:rPr>
                <w:rFonts w:ascii="Garamond" w:hAnsi="Garamond"/>
              </w:rPr>
              <w:t>!</w:t>
            </w:r>
            <w:r w:rsidRPr="005606A8">
              <w:rPr>
                <w:rFonts w:ascii="Garamond" w:hAnsi="Garamond"/>
              </w:rPr>
              <w:t xml:space="preserve"> </w:t>
            </w:r>
            <w:r w:rsidR="00044D35">
              <w:rPr>
                <w:rFonts w:ascii="Garamond" w:hAnsi="Garamond"/>
              </w:rPr>
              <w:t>Meglévő tudásod alapján elemezd a</w:t>
            </w:r>
            <w:r w:rsidRPr="005606A8">
              <w:rPr>
                <w:rFonts w:ascii="Garamond" w:hAnsi="Garamond"/>
              </w:rPr>
              <w:t xml:space="preserve"> listát, hogy mindenki lássa, érted a találati halmaz használatát!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  <w:b/>
              </w:rPr>
              <w:t xml:space="preserve">a) </w:t>
            </w:r>
            <w:r w:rsidRPr="005606A8">
              <w:rPr>
                <w:rFonts w:ascii="Garamond" w:hAnsi="Garamond"/>
              </w:rPr>
              <w:t>Az egyes találatok alatt lévő táblázat minden oszlopában húzd alá a legmegfelelőbb jellemzést,</w:t>
            </w:r>
          </w:p>
          <w:p w:rsidR="004176C8" w:rsidRPr="005606A8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  <w:b/>
              </w:rPr>
              <w:t xml:space="preserve">b) </w:t>
            </w:r>
            <w:r w:rsidRPr="005606A8">
              <w:rPr>
                <w:rFonts w:ascii="Garamond" w:hAnsi="Garamond"/>
              </w:rPr>
              <w:t>majd alatta indokold válaszod a találati halmaz kiemelt részei szempontjából!</w:t>
            </w:r>
          </w:p>
          <w:p w:rsidR="004176C8" w:rsidRPr="005606A8" w:rsidRDefault="00A3273D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A3273D">
              <w:rPr>
                <w:rFonts w:ascii="Garamond" w:hAnsi="Garamond"/>
              </w:rPr>
              <w:t>Annak érdekében, hogy válaszod minél szakszerűbb legyen,</w:t>
            </w:r>
            <w:r w:rsidR="004176C8" w:rsidRPr="005606A8">
              <w:rPr>
                <w:rFonts w:ascii="Garamond" w:hAnsi="Garamond"/>
              </w:rPr>
              <w:t xml:space="preserve"> </w:t>
            </w:r>
            <w:r w:rsidR="00044D35">
              <w:rPr>
                <w:rFonts w:ascii="Garamond" w:hAnsi="Garamond"/>
              </w:rPr>
              <w:t xml:space="preserve">az </w:t>
            </w:r>
            <w:r w:rsidR="004176C8" w:rsidRPr="005606A8">
              <w:rPr>
                <w:rFonts w:ascii="Garamond" w:hAnsi="Garamond"/>
              </w:rPr>
              <w:t>indoklásokban használd az alábbi kifejezések közül azokat, melyek odaillőek! Egyet többször is használhatsz, és nem szükséges mindegyiket, csak amit megfelelőnek gondolsz.</w:t>
            </w:r>
          </w:p>
          <w:p w:rsidR="004176C8" w:rsidRPr="001859A1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8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3165"/>
              <w:gridCol w:w="3166"/>
            </w:tblGrid>
            <w:tr w:rsidR="004176C8" w:rsidRPr="005606A8" w:rsidTr="00AF41FA">
              <w:tc>
                <w:tcPr>
                  <w:tcW w:w="3165" w:type="dxa"/>
                </w:tcPr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AV forrás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bulvár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ismeretközlő irodalom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ismeretterjesztő</w:t>
                  </w:r>
                </w:p>
                <w:p w:rsidR="004176C8" w:rsidRPr="005606A8" w:rsidRDefault="004176C8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lexikon</w:t>
                  </w:r>
                </w:p>
              </w:tc>
              <w:tc>
                <w:tcPr>
                  <w:tcW w:w="3165" w:type="dxa"/>
                </w:tcPr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kézikönyv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közéleti sajtó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napilap</w:t>
                  </w:r>
                </w:p>
                <w:p w:rsidR="004176C8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szépirodalom</w:t>
                  </w:r>
                </w:p>
              </w:tc>
              <w:tc>
                <w:tcPr>
                  <w:tcW w:w="3166" w:type="dxa"/>
                </w:tcPr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szócikk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szórakoztató</w:t>
                  </w:r>
                </w:p>
                <w:p w:rsidR="00AF41FA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tanulmány</w:t>
                  </w:r>
                </w:p>
                <w:p w:rsidR="004176C8" w:rsidRPr="005606A8" w:rsidRDefault="00AF41FA" w:rsidP="005606A8">
                  <w:pPr>
                    <w:pStyle w:val="NormlWeb"/>
                    <w:spacing w:before="0" w:beforeAutospacing="0" w:after="0" w:afterAutospacing="0"/>
                    <w:jc w:val="both"/>
                    <w:textAlignment w:val="baseline"/>
                    <w:rPr>
                      <w:rFonts w:ascii="Garamond" w:hAnsi="Garamond"/>
                    </w:rPr>
                  </w:pPr>
                  <w:r w:rsidRPr="005606A8">
                    <w:rPr>
                      <w:rFonts w:ascii="Garamond" w:hAnsi="Garamond"/>
                    </w:rPr>
                    <w:t>tudományos</w:t>
                  </w:r>
                </w:p>
              </w:tc>
            </w:tr>
          </w:tbl>
          <w:p w:rsidR="004176C8" w:rsidRPr="00955BA1" w:rsidRDefault="004176C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  <w:b/>
              </w:rPr>
              <w:t xml:space="preserve">c) </w:t>
            </w:r>
            <w:r w:rsidR="007D1D5A" w:rsidRPr="007D1D5A">
              <w:rPr>
                <w:rFonts w:ascii="Garamond" w:hAnsi="Garamond"/>
              </w:rPr>
              <w:t xml:space="preserve">Miután áttekintetted a találati halmazt </w:t>
            </w:r>
            <w:r w:rsidR="007D1D5A">
              <w:rPr>
                <w:rFonts w:ascii="Garamond" w:hAnsi="Garamond"/>
              </w:rPr>
              <w:t>f</w:t>
            </w:r>
            <w:r w:rsidRPr="005606A8">
              <w:rPr>
                <w:rFonts w:ascii="Garamond" w:hAnsi="Garamond"/>
              </w:rPr>
              <w:t xml:space="preserve">ogalmazd meg, milyen keresőkérdésre kaphatott volna pontosabb, relevánsabb találati halmazt a fenti szituációban szereplő </w:t>
            </w:r>
            <w:r w:rsidR="00044D35">
              <w:rPr>
                <w:rFonts w:ascii="Garamond" w:hAnsi="Garamond"/>
              </w:rPr>
              <w:t>D</w:t>
            </w:r>
            <w:r w:rsidRPr="005606A8">
              <w:rPr>
                <w:rFonts w:ascii="Garamond" w:hAnsi="Garamond"/>
              </w:rPr>
              <w:t>iák</w:t>
            </w:r>
            <w:r w:rsidR="00044D35">
              <w:rPr>
                <w:rFonts w:ascii="Garamond" w:hAnsi="Garamond"/>
              </w:rPr>
              <w:t>2</w:t>
            </w:r>
            <w:r w:rsidRPr="005606A8">
              <w:rPr>
                <w:rFonts w:ascii="Garamond" w:hAnsi="Garamond"/>
              </w:rPr>
              <w:t>?</w:t>
            </w:r>
          </w:p>
          <w:p w:rsidR="007D1D5A" w:rsidRPr="000C530C" w:rsidRDefault="00846AB8" w:rsidP="00846AB8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b/>
                <w:color w:val="538135" w:themeColor="accent6" w:themeShade="BF"/>
              </w:rPr>
            </w:pPr>
            <w:proofErr w:type="spellStart"/>
            <w:r w:rsidRPr="000C530C">
              <w:rPr>
                <w:rFonts w:ascii="Garamond" w:hAnsi="Garamond"/>
                <w:b/>
                <w:color w:val="538135" w:themeColor="accent6" w:themeShade="BF"/>
              </w:rPr>
              <w:t>v</w:t>
            </w:r>
            <w:r w:rsidR="007D1D5A" w:rsidRPr="000C530C">
              <w:rPr>
                <w:rFonts w:ascii="Garamond" w:hAnsi="Garamond"/>
                <w:b/>
                <w:color w:val="538135" w:themeColor="accent6" w:themeShade="BF"/>
              </w:rPr>
              <w:t>izmolekula</w:t>
            </w:r>
            <w:proofErr w:type="spellEnd"/>
            <w:r w:rsidR="007D1D5A" w:rsidRPr="000C530C">
              <w:rPr>
                <w:rFonts w:ascii="Garamond" w:hAnsi="Garamond"/>
                <w:b/>
                <w:color w:val="538135" w:themeColor="accent6" w:themeShade="BF"/>
              </w:rPr>
              <w:t xml:space="preserve"> / víz</w:t>
            </w:r>
          </w:p>
          <w:p w:rsidR="007D1D5A" w:rsidRPr="000C530C" w:rsidRDefault="00846AB8" w:rsidP="00846AB8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b/>
                <w:color w:val="538135" w:themeColor="accent6" w:themeShade="BF"/>
              </w:rPr>
            </w:pPr>
            <w:r w:rsidRPr="000C530C">
              <w:rPr>
                <w:rFonts w:ascii="Garamond" w:hAnsi="Garamond"/>
                <w:b/>
                <w:color w:val="538135" w:themeColor="accent6" w:themeShade="BF"/>
              </w:rPr>
              <w:t xml:space="preserve">története </w:t>
            </w:r>
            <w:r w:rsidR="007D1D5A" w:rsidRPr="000C530C">
              <w:rPr>
                <w:rFonts w:ascii="Garamond" w:hAnsi="Garamond"/>
                <w:b/>
                <w:color w:val="538135" w:themeColor="accent6" w:themeShade="BF"/>
              </w:rPr>
              <w:t xml:space="preserve">/ kémiatörténet </w:t>
            </w:r>
            <w:r w:rsidRPr="000C530C">
              <w:rPr>
                <w:rFonts w:ascii="Garamond" w:hAnsi="Garamond"/>
                <w:b/>
                <w:color w:val="538135" w:themeColor="accent6" w:themeShade="BF"/>
              </w:rPr>
              <w:t>/ felfedezése /</w:t>
            </w:r>
            <w:r w:rsidR="007D1D5A" w:rsidRPr="000C530C">
              <w:rPr>
                <w:rFonts w:ascii="Garamond" w:hAnsi="Garamond"/>
                <w:b/>
                <w:color w:val="538135" w:themeColor="accent6" w:themeShade="BF"/>
              </w:rPr>
              <w:t xml:space="preserve"> francia kutató / Cavendish /</w:t>
            </w:r>
            <w:r w:rsidR="007D1D5A" w:rsidRPr="000C530C">
              <w:rPr>
                <w:b/>
              </w:rPr>
              <w:t xml:space="preserve"> </w:t>
            </w:r>
            <w:r w:rsidR="007D1D5A" w:rsidRPr="000C530C">
              <w:rPr>
                <w:rFonts w:ascii="Garamond" w:hAnsi="Garamond"/>
                <w:b/>
                <w:color w:val="538135" w:themeColor="accent6" w:themeShade="BF"/>
              </w:rPr>
              <w:t>Lavoisier / hidrogén / oxigén</w:t>
            </w:r>
          </w:p>
          <w:p w:rsidR="007D1D5A" w:rsidRPr="00955BA1" w:rsidRDefault="007D1D5A" w:rsidP="00846AB8">
            <w:pPr>
              <w:pStyle w:val="NormlWeb"/>
              <w:spacing w:before="0" w:beforeAutospacing="0" w:after="0" w:afterAutospacing="0"/>
              <w:jc w:val="center"/>
              <w:textAlignment w:val="baseline"/>
              <w:rPr>
                <w:rFonts w:ascii="Garamond" w:hAnsi="Garamond"/>
                <w:i/>
                <w:color w:val="538135" w:themeColor="accent6" w:themeShade="BF"/>
                <w:sz w:val="18"/>
              </w:rPr>
            </w:pPr>
          </w:p>
          <w:p w:rsidR="00846AB8" w:rsidRPr="00955BA1" w:rsidRDefault="00846AB8" w:rsidP="00846AB8">
            <w:pPr>
              <w:pStyle w:val="NormlWeb"/>
              <w:spacing w:before="0" w:beforeAutospacing="0" w:after="0" w:afterAutospacing="0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955BA1">
              <w:rPr>
                <w:rFonts w:ascii="Garamond" w:hAnsi="Garamond"/>
                <w:i/>
                <w:color w:val="538135" w:themeColor="accent6" w:themeShade="BF"/>
              </w:rPr>
              <w:t xml:space="preserve">Bármilyen olyan kifejezés elfogadható, ami több mint egy kifejezésből áll, a témához köthető, és </w:t>
            </w:r>
            <w:r w:rsidR="007D1D5A" w:rsidRPr="00955BA1">
              <w:rPr>
                <w:rFonts w:ascii="Garamond" w:hAnsi="Garamond"/>
                <w:i/>
                <w:color w:val="538135" w:themeColor="accent6" w:themeShade="BF"/>
              </w:rPr>
              <w:t>szűkítési szándékot mutat.</w:t>
            </w:r>
            <w:r w:rsidR="00955BA1" w:rsidRPr="00955BA1">
              <w:rPr>
                <w:rFonts w:ascii="Garamond" w:hAnsi="Garamond"/>
                <w:i/>
                <w:color w:val="538135" w:themeColor="accent6" w:themeShade="BF"/>
              </w:rPr>
              <w:t xml:space="preserve"> Egy kifejezésért nem jár pont.</w:t>
            </w:r>
          </w:p>
          <w:p w:rsidR="00955BA1" w:rsidRPr="00955BA1" w:rsidRDefault="00955BA1" w:rsidP="000C530C">
            <w:pPr>
              <w:pStyle w:val="NormlWeb"/>
              <w:spacing w:before="0" w:beforeAutospacing="0" w:after="0" w:afterAutospacing="0"/>
              <w:ind w:left="2832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955BA1">
              <w:rPr>
                <w:rFonts w:ascii="Garamond" w:hAnsi="Garamond"/>
                <w:i/>
                <w:color w:val="538135" w:themeColor="accent6" w:themeShade="BF"/>
              </w:rPr>
              <w:t xml:space="preserve">1 </w:t>
            </w:r>
            <w:proofErr w:type="spellStart"/>
            <w:r w:rsidRPr="00955BA1"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Pr="00955BA1">
              <w:rPr>
                <w:rFonts w:ascii="Garamond" w:hAnsi="Garamond"/>
                <w:i/>
                <w:color w:val="538135" w:themeColor="accent6" w:themeShade="BF"/>
              </w:rPr>
              <w:t>: legalább két kifejezést írt</w:t>
            </w:r>
            <w:r w:rsidR="0096475C">
              <w:rPr>
                <w:rFonts w:ascii="Garamond" w:hAnsi="Garamond"/>
                <w:i/>
                <w:color w:val="538135" w:themeColor="accent6" w:themeShade="BF"/>
              </w:rPr>
              <w:t xml:space="preserve"> </w:t>
            </w:r>
          </w:p>
          <w:p w:rsidR="00955BA1" w:rsidRPr="00846AB8" w:rsidRDefault="00955BA1" w:rsidP="00C60AA6">
            <w:pPr>
              <w:pStyle w:val="NormlWeb"/>
              <w:spacing w:before="0" w:beforeAutospacing="0" w:after="0" w:afterAutospacing="0"/>
              <w:ind w:left="2832"/>
              <w:textAlignment w:val="baseline"/>
              <w:rPr>
                <w:rFonts w:ascii="Garamond" w:hAnsi="Garamond"/>
                <w:color w:val="538135" w:themeColor="accent6" w:themeShade="BF"/>
              </w:rPr>
            </w:pPr>
            <w:r w:rsidRPr="00955BA1">
              <w:rPr>
                <w:rFonts w:ascii="Garamond" w:hAnsi="Garamond"/>
                <w:i/>
                <w:color w:val="538135" w:themeColor="accent6" w:themeShade="BF"/>
              </w:rPr>
              <w:t xml:space="preserve">2 </w:t>
            </w:r>
            <w:proofErr w:type="spellStart"/>
            <w:r w:rsidRPr="00955BA1"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Pr="00955BA1">
              <w:rPr>
                <w:rFonts w:ascii="Garamond" w:hAnsi="Garamond"/>
                <w:i/>
                <w:color w:val="538135" w:themeColor="accent6" w:themeShade="BF"/>
              </w:rPr>
              <w:t>: a kifejezések relevánsak</w:t>
            </w:r>
            <w:r w:rsidR="0096475C">
              <w:rPr>
                <w:rFonts w:ascii="Garamond" w:hAnsi="Garamond"/>
                <w:i/>
                <w:color w:val="538135" w:themeColor="accent6" w:themeShade="BF"/>
              </w:rPr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6C8" w:rsidRPr="005606A8" w:rsidRDefault="004176C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A57DE2" w:rsidRPr="005606A8" w:rsidTr="00DC4ECC">
        <w:trPr>
          <w:trHeight w:val="57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57DE2" w:rsidRPr="005606A8" w:rsidRDefault="00A57DE2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2" w:rsidRPr="005606A8" w:rsidRDefault="00A57DE2" w:rsidP="005606A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A57DE2">
              <w:rPr>
                <w:rFonts w:ascii="Garamond" w:eastAsia="Calibri" w:hAnsi="Garamond" w:cs="Times New Roman"/>
                <w:sz w:val="24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DE2" w:rsidRPr="005606A8" w:rsidRDefault="00A57DE2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5606A8" w:rsidRPr="005606A8" w:rsidRDefault="005606A8" w:rsidP="005606A8">
      <w:pPr>
        <w:spacing w:after="0" w:line="240" w:lineRule="auto"/>
        <w:rPr>
          <w:rFonts w:ascii="Garamond" w:hAnsi="Garamond"/>
        </w:rPr>
      </w:pPr>
    </w:p>
    <w:p w:rsidR="00663ABA" w:rsidRDefault="00663ABA">
      <w:r>
        <w:br w:type="page"/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3"/>
        <w:gridCol w:w="284"/>
        <w:gridCol w:w="272"/>
      </w:tblGrid>
      <w:tr w:rsidR="00044D35" w:rsidRPr="005606A8" w:rsidTr="000C530C">
        <w:trPr>
          <w:jc w:val="center"/>
        </w:trPr>
        <w:tc>
          <w:tcPr>
            <w:tcW w:w="10209" w:type="dxa"/>
            <w:gridSpan w:val="3"/>
            <w:shd w:val="clear" w:color="auto" w:fill="auto"/>
            <w:vAlign w:val="center"/>
          </w:tcPr>
          <w:p w:rsidR="00044D35" w:rsidRPr="005606A8" w:rsidRDefault="00044D35" w:rsidP="00044D35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1. rész</w:t>
            </w:r>
          </w:p>
        </w:tc>
      </w:tr>
      <w:tr w:rsidR="005606A8" w:rsidRPr="005606A8" w:rsidTr="00297ED9">
        <w:trPr>
          <w:trHeight w:val="2891"/>
          <w:jc w:val="center"/>
        </w:trPr>
        <w:tc>
          <w:tcPr>
            <w:tcW w:w="9653" w:type="dxa"/>
            <w:vMerge w:val="restart"/>
            <w:shd w:val="clear" w:color="auto" w:fill="auto"/>
            <w:tcMar>
              <w:right w:w="142" w:type="dxa"/>
            </w:tcMar>
          </w:tcPr>
          <w:p w:rsidR="005F0FDE" w:rsidRDefault="005F0FDE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5F0FDE">
              <w:rPr>
                <w:rFonts w:ascii="Garamond" w:hAnsi="Garamond"/>
                <w:i/>
                <w:color w:val="538135" w:themeColor="accent6" w:themeShade="BF"/>
              </w:rPr>
              <w:t xml:space="preserve">A következőkben adunk meg </w:t>
            </w:r>
            <w:r w:rsidR="00295BD0">
              <w:rPr>
                <w:rFonts w:ascii="Garamond" w:hAnsi="Garamond"/>
                <w:i/>
                <w:color w:val="538135" w:themeColor="accent6" w:themeShade="BF"/>
              </w:rPr>
              <w:t>példa</w:t>
            </w:r>
            <w:r w:rsidRPr="005F0FDE">
              <w:rPr>
                <w:rFonts w:ascii="Garamond" w:hAnsi="Garamond"/>
                <w:i/>
                <w:color w:val="538135" w:themeColor="accent6" w:themeShade="BF"/>
              </w:rPr>
              <w:t>megoldásokat, de azok nem feltétlenül egyedül elfogadhatóak. A táblázatban való aláhúzás megfelelőségét befolyásolja az alatta szereplő indoklás.</w:t>
            </w:r>
          </w:p>
          <w:p w:rsidR="00C60AA6" w:rsidRDefault="00D37D20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>
              <w:rPr>
                <w:rFonts w:ascii="Garamond" w:hAnsi="Garamond"/>
                <w:i/>
                <w:color w:val="538135" w:themeColor="accent6" w:themeShade="BF"/>
              </w:rPr>
              <w:t xml:space="preserve">A vonatkozó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</w:rPr>
              <w:t xml:space="preserve"> számát a táblázatban adtuk meg.</w:t>
            </w:r>
            <w:r w:rsidR="00C60AA6">
              <w:rPr>
                <w:rFonts w:ascii="Garamond" w:hAnsi="Garamond"/>
                <w:i/>
                <w:color w:val="538135" w:themeColor="accent6" w:themeShade="BF"/>
              </w:rPr>
              <w:t xml:space="preserve"> Az indoklásért akkor adható az adott </w:t>
            </w:r>
            <w:proofErr w:type="spellStart"/>
            <w:r w:rsidR="00C60AA6">
              <w:rPr>
                <w:rFonts w:ascii="Garamond" w:hAnsi="Garamond"/>
                <w:i/>
                <w:color w:val="538135" w:themeColor="accent6" w:themeShade="BF"/>
              </w:rPr>
              <w:t>itemre</w:t>
            </w:r>
            <w:proofErr w:type="spellEnd"/>
            <w:r w:rsidR="00C60AA6">
              <w:rPr>
                <w:rFonts w:ascii="Garamond" w:hAnsi="Garamond"/>
                <w:i/>
                <w:color w:val="538135" w:themeColor="accent6" w:themeShade="BF"/>
              </w:rPr>
              <w:t xml:space="preserve"> pont, ha a szöveges indoklásban találunk oda tartozó és helyt álló megállapítást</w:t>
            </w:r>
            <w:r>
              <w:rPr>
                <w:rFonts w:ascii="Garamond" w:hAnsi="Garamond"/>
                <w:i/>
                <w:color w:val="538135" w:themeColor="accent6" w:themeShade="BF"/>
              </w:rPr>
              <w:t xml:space="preserve"> bármelyik egységben</w:t>
            </w:r>
            <w:r w:rsidR="00C60AA6">
              <w:rPr>
                <w:rFonts w:ascii="Garamond" w:hAnsi="Garamond"/>
                <w:i/>
                <w:color w:val="538135" w:themeColor="accent6" w:themeShade="BF"/>
              </w:rPr>
              <w:t>.</w:t>
            </w:r>
          </w:p>
          <w:p w:rsidR="008E0E10" w:rsidRPr="005F0FDE" w:rsidRDefault="008E0E10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>
              <w:rPr>
                <w:rFonts w:ascii="Garamond" w:hAnsi="Garamond"/>
                <w:i/>
                <w:color w:val="538135" w:themeColor="accent6" w:themeShade="BF"/>
              </w:rPr>
              <w:t>Az előre megadott kifejezések használatát úgy kell értékelni, hogy nem elegendő a szónak</w:t>
            </w:r>
            <w:r w:rsidR="00D37D20">
              <w:rPr>
                <w:rFonts w:ascii="Garamond" w:hAnsi="Garamond"/>
                <w:i/>
                <w:color w:val="538135" w:themeColor="accent6" w:themeShade="BF"/>
              </w:rPr>
              <w:t>, kifejezésnek</w:t>
            </w:r>
            <w:r>
              <w:rPr>
                <w:rFonts w:ascii="Garamond" w:hAnsi="Garamond"/>
                <w:i/>
                <w:color w:val="538135" w:themeColor="accent6" w:themeShade="BF"/>
              </w:rPr>
              <w:t xml:space="preserve"> szerepelni, azt helyesen kell használni. Ha rossz következtetést von le belőle, vagy nem odaillően használja, nem adható pont.</w:t>
            </w:r>
          </w:p>
          <w:p w:rsidR="005606A8" w:rsidRPr="00D04523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D04523">
              <w:rPr>
                <w:rFonts w:ascii="Garamond" w:hAnsi="Garamond"/>
                <w:sz w:val="20"/>
              </w:rPr>
              <w:t xml:space="preserve">„vízmolekula” Nagyjából </w:t>
            </w:r>
            <w:r w:rsidR="008E17BD" w:rsidRPr="00D04523">
              <w:rPr>
                <w:rFonts w:ascii="Garamond" w:hAnsi="Garamond"/>
                <w:sz w:val="20"/>
              </w:rPr>
              <w:t>10 200</w:t>
            </w:r>
            <w:r w:rsidRPr="00D04523">
              <w:rPr>
                <w:rFonts w:ascii="Garamond" w:hAnsi="Garamond"/>
                <w:sz w:val="20"/>
              </w:rPr>
              <w:t xml:space="preserve"> találat (0,55 másodperc)</w:t>
            </w:r>
          </w:p>
          <w:p w:rsidR="005606A8" w:rsidRPr="00297ED9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297ED9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Víz – </w:t>
            </w:r>
            <w:proofErr w:type="spellStart"/>
            <w:r w:rsidRPr="00297ED9">
              <w:rPr>
                <w:rFonts w:ascii="Garamond" w:hAnsi="Garamond"/>
                <w:b/>
                <w:sz w:val="20"/>
                <w:szCs w:val="20"/>
                <w:u w:val="single"/>
              </w:rPr>
              <w:t>Wikipédia</w:t>
            </w:r>
            <w:proofErr w:type="spellEnd"/>
          </w:p>
          <w:p w:rsidR="005606A8" w:rsidRPr="00297ED9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  <w:szCs w:val="20"/>
              </w:rPr>
            </w:pPr>
            <w:r w:rsidRPr="00297ED9">
              <w:rPr>
                <w:rFonts w:ascii="Garamond" w:hAnsi="Garamond"/>
                <w:sz w:val="20"/>
                <w:szCs w:val="20"/>
              </w:rPr>
              <w:t>https://hu.wikipedia.org/wiki/Víz</w:t>
            </w:r>
          </w:p>
          <w:p w:rsidR="00CA5F45" w:rsidRPr="00297ED9" w:rsidRDefault="00044D35" w:rsidP="005606A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297ED9">
              <w:rPr>
                <w:rFonts w:ascii="Garamond" w:hAnsi="Garamond"/>
                <w:sz w:val="20"/>
                <w:szCs w:val="20"/>
              </w:rPr>
              <w:t xml:space="preserve">A vízben is és a jégben is a vízmolekulák között hidrogénkötések (hidrogénhíd-kötések) jönnek létre: az egyik vízmolekula hidrogénatomja kapcsolódik a másik vízmolekula oxigénatomjának egyik </w:t>
            </w:r>
            <w:proofErr w:type="spellStart"/>
            <w:proofErr w:type="gramStart"/>
            <w:r w:rsidRPr="00297ED9">
              <w:rPr>
                <w:rFonts w:ascii="Garamond" w:hAnsi="Garamond"/>
                <w:sz w:val="20"/>
                <w:szCs w:val="20"/>
              </w:rPr>
              <w:t>nemkötő</w:t>
            </w:r>
            <w:proofErr w:type="spellEnd"/>
            <w:r w:rsidRPr="00297ED9">
              <w:rPr>
                <w:rFonts w:ascii="Garamond" w:hAnsi="Garamond"/>
                <w:sz w:val="20"/>
                <w:szCs w:val="20"/>
              </w:rPr>
              <w:t xml:space="preserve"> …</w:t>
            </w:r>
            <w:proofErr w:type="gramEnd"/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977"/>
              <w:gridCol w:w="2242"/>
            </w:tblGrid>
            <w:tr w:rsidR="005606A8" w:rsidRPr="00AF41FA" w:rsidTr="00D04523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297ED9" w:rsidRDefault="005606A8" w:rsidP="00C60AA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297ED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vízmolekuláról szól?</w:t>
                  </w:r>
                  <w:r w:rsidR="00C60AA6" w:rsidRPr="00297ED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A6" w:rsidRPr="00297ED9" w:rsidRDefault="005606A8" w:rsidP="00C60AA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</w:pPr>
                  <w:r w:rsidRPr="00297ED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60AA6" w:rsidRPr="00297ED9" w:rsidRDefault="005606A8" w:rsidP="00C60AA6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</w:pPr>
                  <w:r w:rsidRPr="00297ED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297ED9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297ED9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történeti vonatkozás benne lehet?</w:t>
                  </w:r>
                </w:p>
              </w:tc>
            </w:tr>
            <w:tr w:rsidR="005606A8" w:rsidRPr="00AF41FA" w:rsidTr="00D04523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részben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C60AA6" w:rsidRPr="00C60AA6" w:rsidRDefault="00C60AA6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C60AA6" w:rsidRPr="00AF41FA" w:rsidRDefault="00C60AA6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4.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bárki által publikált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C60AA6" w:rsidRPr="00C60AA6" w:rsidRDefault="00C60AA6" w:rsidP="00C60AA6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</w:t>
                  </w: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C60AA6" w:rsidRPr="00AF41FA" w:rsidRDefault="00C60AA6" w:rsidP="00C60AA6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6</w:t>
                  </w: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részletes ismeretközlő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4C11B8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népszerűsítő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felszínes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C60AA6" w:rsidRPr="00C60AA6" w:rsidRDefault="00C60AA6" w:rsidP="00C60AA6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7</w:t>
                  </w: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C60AA6" w:rsidRPr="00C60AA6" w:rsidRDefault="00C60AA6" w:rsidP="00C60AA6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b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8</w:t>
                  </w: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11B8" w:rsidRDefault="004C11B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5606A8" w:rsidRPr="00C60AA6" w:rsidRDefault="004C11B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C60AA6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lang w:eastAsia="hu-HU"/>
                    </w:rPr>
                    <w:t xml:space="preserve">- </w:t>
                  </w:r>
                  <w:r w:rsidRPr="00C60AA6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elképzelhető</w:t>
                  </w:r>
                </w:p>
                <w:p w:rsidR="005606A8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AF75A3" w:rsidRPr="00AF41FA" w:rsidRDefault="00AF75A3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C60AA6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lang w:eastAsia="hu-HU"/>
                    </w:rPr>
                    <w:t>-</w:t>
                  </w:r>
                  <w:r w:rsidRPr="00C60AA6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 xml:space="preserve"> nem tudni</w:t>
                  </w:r>
                </w:p>
                <w:p w:rsidR="00C60AA6" w:rsidRPr="00C60AA6" w:rsidRDefault="00C60AA6" w:rsidP="00C60AA6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9</w:t>
                  </w: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C60AA6" w:rsidRPr="00C60AA6" w:rsidRDefault="00C60AA6" w:rsidP="00C60AA6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10</w:t>
                  </w:r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C60AA6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</w:tr>
          </w:tbl>
          <w:p w:rsidR="005606A8" w:rsidRPr="008E0E10" w:rsidRDefault="005606A8" w:rsidP="005606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  <w:lang w:eastAsia="hu-HU"/>
              </w:rPr>
            </w:pPr>
            <w:r w:rsidRPr="008E0E10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>Fenti válasz</w:t>
            </w:r>
            <w:r w:rsidR="00925FD1" w:rsidRPr="008E0E10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>tása</w:t>
            </w:r>
            <w:r w:rsidRPr="008E0E10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>idat indokold a találati halmazban szereplő információk magyarázatával! Ne felejtsd el a fenti felsorolásból ide illő kifejezéseket használni! Indoklásod kételyt is tartalmazhat, további ellenőrizendő adatokat is kiemelhet.</w:t>
            </w:r>
            <w:r w:rsidR="00925FD1" w:rsidRPr="008E0E10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 xml:space="preserve"> Mindegyik táblázat ala</w:t>
            </w:r>
            <w:r w:rsidR="002D0CA8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>tt így járj</w:t>
            </w:r>
            <w:r w:rsidR="00925FD1" w:rsidRPr="008E0E10">
              <w:rPr>
                <w:rFonts w:ascii="Garamond" w:eastAsia="Times New Roman" w:hAnsi="Garamond" w:cs="Times New Roman"/>
                <w:color w:val="000000"/>
                <w:sz w:val="20"/>
                <w:szCs w:val="24"/>
                <w:lang w:eastAsia="hu-HU"/>
              </w:rPr>
              <w:t xml:space="preserve"> el!</w:t>
            </w:r>
          </w:p>
          <w:p w:rsidR="005606A8" w:rsidRPr="00AF41FA" w:rsidRDefault="005606A8" w:rsidP="005606A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 címsorból azt láthatjuk</w:t>
            </w:r>
            <w:proofErr w:type="gramStart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. </w:t>
            </w:r>
            <w:r w:rsid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hogy e</w:t>
            </w:r>
            <w:r w:rsidR="000C530C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z egy </w:t>
            </w:r>
            <w:proofErr w:type="spellStart"/>
            <w:r w:rsidR="000C530C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Wikipédia</w:t>
            </w:r>
            <w:proofErr w:type="spellEnd"/>
            <w:r w:rsidR="000C530C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oldal, amiről tudjuk, hogy bárki által szerkeszthető lexikon és csak utólag és korlátozottan ellenőrzik, így nem megbízható, nem </w:t>
            </w:r>
            <w:r w:rsidR="00EC05B2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feltétlenül teljesen kidolgozott. A szócikk nem a vízmolekuláról, hanem egy </w:t>
            </w:r>
            <w:proofErr w:type="spellStart"/>
            <w:r w:rsidR="00EC05B2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főlérendelt</w:t>
            </w:r>
            <w:proofErr w:type="spellEnd"/>
            <w:r w:rsidR="00EC05B2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fogalomról a vízről szól, így lehet benne szó a </w:t>
            </w:r>
            <w:proofErr w:type="spellStart"/>
            <w:r w:rsidR="00EC05B2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vizmolekuláról</w:t>
            </w:r>
            <w:proofErr w:type="spellEnd"/>
            <w:r w:rsidR="00EC05B2" w:rsidRPr="00EC05B2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is, de nemcsak erről.</w:t>
            </w:r>
            <w:r w:rsidR="00C60AA6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Mivel a kézikönyvek csak összefoglaló információkat közölnek, tudományos részletekig nem mennek.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</w:t>
            </w:r>
            <w:r w:rsidRPr="00C60AA6">
              <w:rPr>
                <w:rFonts w:ascii="Garamond" w:hAnsi="Garamond"/>
                <w:color w:val="538135" w:themeColor="accent6" w:themeShade="BF"/>
              </w:rPr>
              <w:t>.</w:t>
            </w:r>
            <w:proofErr w:type="gramEnd"/>
            <w:r w:rsidRPr="00C60AA6">
              <w:rPr>
                <w:rFonts w:ascii="Garamond" w:hAnsi="Garamond"/>
                <w:color w:val="538135" w:themeColor="accent6" w:themeShade="BF"/>
              </w:rPr>
              <w:t xml:space="preserve"> </w:t>
            </w:r>
            <w:r w:rsidR="00C60AA6" w:rsidRPr="00C60AA6">
              <w:rPr>
                <w:rFonts w:ascii="Garamond" w:hAnsi="Garamond"/>
                <w:color w:val="538135" w:themeColor="accent6" w:themeShade="BF"/>
              </w:rPr>
              <w:t>nem látszik több információ, mint a címsorból.</w:t>
            </w:r>
          </w:p>
          <w:p w:rsidR="005606A8" w:rsidRPr="00C60AA6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="0096475C" w:rsidRPr="00C60AA6">
              <w:rPr>
                <w:rFonts w:ascii="Garamond" w:hAnsi="Garamond"/>
                <w:color w:val="538135" w:themeColor="accent6" w:themeShade="BF"/>
              </w:rPr>
              <w:t xml:space="preserve"> látszik, hogy van benne szó a vízmolekuláról, feltehetően kifejti annak jellemző</w:t>
            </w:r>
            <w:r w:rsidR="00C60AA6">
              <w:rPr>
                <w:rFonts w:ascii="Garamond" w:hAnsi="Garamond"/>
                <w:color w:val="538135" w:themeColor="accent6" w:themeShade="BF"/>
              </w:rPr>
              <w:t>i</w:t>
            </w:r>
            <w:r w:rsidR="0096475C" w:rsidRPr="00C60AA6">
              <w:rPr>
                <w:rFonts w:ascii="Garamond" w:hAnsi="Garamond"/>
                <w:color w:val="538135" w:themeColor="accent6" w:themeShade="BF"/>
              </w:rPr>
              <w:t>t</w:t>
            </w:r>
            <w:r w:rsidR="00C60AA6">
              <w:rPr>
                <w:rFonts w:ascii="Garamond" w:hAnsi="Garamond"/>
                <w:color w:val="538135" w:themeColor="accent6" w:themeShade="BF"/>
              </w:rPr>
              <w:t>. A történeti vonatkozásra itt nincs utalás, azt ennyiből nem tudható, meg kell nézni.</w:t>
            </w:r>
          </w:p>
          <w:p w:rsidR="003D3411" w:rsidRDefault="00C60AA6" w:rsidP="008E0E1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C60AA6">
              <w:rPr>
                <w:rFonts w:ascii="Garamond" w:hAnsi="Garamond"/>
                <w:i/>
                <w:color w:val="538135" w:themeColor="accent6" w:themeShade="BF"/>
              </w:rPr>
              <w:t>Az előre megadott kifejezések használata</w:t>
            </w:r>
          </w:p>
          <w:p w:rsidR="008E0E10" w:rsidRDefault="00C60AA6" w:rsidP="008E0E10">
            <w:pPr>
              <w:pStyle w:val="NormlWeb"/>
              <w:spacing w:before="0" w:beforeAutospacing="0" w:after="0" w:afterAutospacing="0"/>
              <w:ind w:left="1416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>
              <w:rPr>
                <w:rFonts w:ascii="Garamond" w:hAnsi="Garamond"/>
                <w:i/>
                <w:color w:val="538135" w:themeColor="accent6" w:themeShade="BF"/>
              </w:rPr>
              <w:t xml:space="preserve">11.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</w:rPr>
              <w:t xml:space="preserve">: kézikönyv és/vagy lexikon </w:t>
            </w:r>
          </w:p>
          <w:p w:rsidR="00C60AA6" w:rsidRDefault="00C60AA6" w:rsidP="008E0E10">
            <w:pPr>
              <w:pStyle w:val="NormlWeb"/>
              <w:spacing w:before="0" w:beforeAutospacing="0" w:after="0" w:afterAutospacing="0"/>
              <w:ind w:left="1416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>
              <w:rPr>
                <w:rFonts w:ascii="Garamond" w:hAnsi="Garamond"/>
                <w:i/>
                <w:color w:val="538135" w:themeColor="accent6" w:themeShade="BF"/>
              </w:rPr>
              <w:t xml:space="preserve">12.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="008E0E10">
              <w:rPr>
                <w:rFonts w:ascii="Garamond" w:hAnsi="Garamond"/>
                <w:i/>
                <w:color w:val="538135" w:themeColor="accent6" w:themeShade="BF"/>
              </w:rPr>
              <w:t xml:space="preserve">: </w:t>
            </w:r>
            <w:r w:rsidR="008E0E10" w:rsidRPr="008E0E10">
              <w:rPr>
                <w:rFonts w:ascii="Garamond" w:hAnsi="Garamond"/>
                <w:i/>
                <w:color w:val="538135" w:themeColor="accent6" w:themeShade="BF"/>
              </w:rPr>
              <w:t>ismeretközlő irodalom</w:t>
            </w:r>
            <w:r w:rsidR="008E0E10">
              <w:rPr>
                <w:rFonts w:ascii="Garamond" w:hAnsi="Garamond"/>
                <w:i/>
                <w:color w:val="538135" w:themeColor="accent6" w:themeShade="BF"/>
              </w:rPr>
              <w:t xml:space="preserve"> és/vagy </w:t>
            </w:r>
            <w:r w:rsidR="008E0E10" w:rsidRPr="008E0E10">
              <w:rPr>
                <w:rFonts w:ascii="Garamond" w:hAnsi="Garamond"/>
                <w:i/>
                <w:color w:val="538135" w:themeColor="accent6" w:themeShade="BF"/>
              </w:rPr>
              <w:t>ismeretterjesztő</w:t>
            </w:r>
            <w:r w:rsidR="008E0E10">
              <w:rPr>
                <w:rFonts w:ascii="Garamond" w:hAnsi="Garamond"/>
                <w:i/>
                <w:color w:val="538135" w:themeColor="accent6" w:themeShade="BF"/>
              </w:rPr>
              <w:t xml:space="preserve"> és/vagy </w:t>
            </w:r>
            <w:r w:rsidR="006A5CDC">
              <w:rPr>
                <w:rFonts w:ascii="Garamond" w:hAnsi="Garamond"/>
                <w:i/>
                <w:color w:val="538135" w:themeColor="accent6" w:themeShade="BF"/>
              </w:rPr>
              <w:t xml:space="preserve">NEM </w:t>
            </w:r>
            <w:r w:rsidR="008E0E10">
              <w:rPr>
                <w:rFonts w:ascii="Garamond" w:hAnsi="Garamond"/>
                <w:i/>
                <w:color w:val="538135" w:themeColor="accent6" w:themeShade="BF"/>
              </w:rPr>
              <w:t>tudományos</w:t>
            </w:r>
          </w:p>
          <w:p w:rsidR="005606A8" w:rsidRPr="005606A8" w:rsidRDefault="008E0E10" w:rsidP="00297ED9">
            <w:pPr>
              <w:pStyle w:val="NormlWeb"/>
              <w:spacing w:before="0" w:beforeAutospacing="0" w:after="0" w:afterAutospacing="0"/>
              <w:ind w:left="1416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i/>
                <w:color w:val="538135" w:themeColor="accent6" w:themeShade="BF"/>
              </w:rPr>
              <w:t xml:space="preserve">13.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</w:rPr>
              <w:t>: szócikk</w:t>
            </w:r>
          </w:p>
          <w:p w:rsidR="005606A8" w:rsidRPr="005606A8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5606A8">
              <w:rPr>
                <w:rFonts w:ascii="Garamond" w:hAnsi="Garamond"/>
                <w:b/>
                <w:u w:val="single"/>
              </w:rPr>
              <w:t xml:space="preserve"> vízmolekula tulajdonságai - </w:t>
            </w:r>
            <w:proofErr w:type="spellStart"/>
            <w:r w:rsidRPr="005606A8">
              <w:rPr>
                <w:rFonts w:ascii="Garamond" w:hAnsi="Garamond"/>
                <w:b/>
                <w:u w:val="single"/>
              </w:rPr>
              <w:t>Termtud</w:t>
            </w:r>
            <w:proofErr w:type="spellEnd"/>
          </w:p>
          <w:p w:rsidR="005606A8" w:rsidRPr="00295BD0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295BD0">
              <w:rPr>
                <w:rFonts w:ascii="Garamond" w:hAnsi="Garamond"/>
                <w:sz w:val="20"/>
              </w:rPr>
              <w:t>termtud.akg.hu/okt/7/viz/1viz.htm</w:t>
            </w:r>
          </w:p>
          <w:p w:rsidR="005606A8" w:rsidRPr="006A5CDC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0"/>
              </w:rPr>
            </w:pPr>
            <w:r w:rsidRPr="00295BD0">
              <w:rPr>
                <w:rFonts w:ascii="Garamond" w:hAnsi="Garamond"/>
                <w:sz w:val="20"/>
              </w:rPr>
              <w:t xml:space="preserve">A </w:t>
            </w:r>
            <w:r w:rsidRPr="00295BD0">
              <w:rPr>
                <w:rFonts w:ascii="Garamond" w:hAnsi="Garamond"/>
                <w:b/>
                <w:sz w:val="20"/>
              </w:rPr>
              <w:t>vízmolekula</w:t>
            </w:r>
            <w:r w:rsidRPr="00295BD0">
              <w:rPr>
                <w:rFonts w:ascii="Garamond" w:hAnsi="Garamond"/>
                <w:sz w:val="20"/>
              </w:rPr>
              <w:t xml:space="preserve"> tulajdonságai. Lavoisier </w:t>
            </w:r>
            <w:proofErr w:type="gramStart"/>
            <w:r w:rsidRPr="00295BD0">
              <w:rPr>
                <w:rFonts w:ascii="Garamond" w:hAnsi="Garamond"/>
                <w:sz w:val="20"/>
              </w:rPr>
              <w:t>A</w:t>
            </w:r>
            <w:proofErr w:type="gramEnd"/>
            <w:r w:rsidRPr="00295BD0">
              <w:rPr>
                <w:rFonts w:ascii="Garamond" w:hAnsi="Garamond"/>
                <w:sz w:val="20"/>
              </w:rPr>
              <w:t xml:space="preserve"> természettudósok a vizet sokáig az egyszerű anyagok közé sorolták. Szerkezeti felépítését csak a XVIII. sz. második </w:t>
            </w:r>
            <w:proofErr w:type="spellStart"/>
            <w:r w:rsidRPr="00295BD0">
              <w:rPr>
                <w:rFonts w:ascii="Garamond" w:hAnsi="Garamond"/>
                <w:sz w:val="20"/>
              </w:rPr>
              <w:t>második</w:t>
            </w:r>
            <w:proofErr w:type="spellEnd"/>
            <w:r w:rsidRPr="00295BD0">
              <w:rPr>
                <w:rFonts w:ascii="Garamond" w:hAnsi="Garamond"/>
                <w:sz w:val="20"/>
              </w:rPr>
              <w:t xml:space="preserve"> felében sikerült tisztázni. Henry Cavendish angol kémikus megfigyelte, hogy</w:t>
            </w:r>
            <w:r w:rsidR="00044D35" w:rsidRPr="00295BD0">
              <w:rPr>
                <w:rFonts w:ascii="Garamond" w:hAnsi="Garamond"/>
                <w:sz w:val="20"/>
              </w:rPr>
              <w:t xml:space="preserve"> </w:t>
            </w: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5606A8" w:rsidRPr="00AF41FA" w:rsidTr="00D04523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5606A8" w:rsidP="005606A8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5606A8" w:rsidRPr="00AF41FA" w:rsidTr="00D04523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295BD0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295BD0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teljes mértékben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295BD0" w:rsidRPr="00295BD0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14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295BD0" w:rsidRPr="00AF41FA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15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5606A8" w:rsidRPr="00295BD0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295BD0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ellenőrzött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295BD0" w:rsidRPr="00295BD0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16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295BD0" w:rsidRPr="00AF41FA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17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606A8" w:rsidRPr="00D04523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04523">
                    <w:rPr>
                      <w:rFonts w:ascii="Garamond" w:eastAsia="Times New Roman" w:hAnsi="Garamond" w:cs="Times New Roman"/>
                      <w:color w:val="000000"/>
                      <w:sz w:val="20"/>
                      <w:szCs w:val="24"/>
                      <w:lang w:eastAsia="hu-HU"/>
                    </w:rPr>
                    <w:t>- tudományos részletekbe menő</w:t>
                  </w:r>
                </w:p>
                <w:p w:rsidR="005606A8" w:rsidRPr="00295BD0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295BD0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részletes ismeretközlő</w:t>
                  </w:r>
                </w:p>
                <w:p w:rsidR="005606A8" w:rsidRPr="00295BD0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295BD0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népszerűsítő</w:t>
                  </w:r>
                </w:p>
                <w:p w:rsidR="005606A8" w:rsidRP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295BD0" w:rsidRPr="00295BD0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18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295BD0" w:rsidRPr="00AF41FA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19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11B8" w:rsidRPr="00295BD0" w:rsidRDefault="004C11B8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295BD0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biztos</w:t>
                  </w:r>
                </w:p>
                <w:p w:rsidR="005606A8" w:rsidRPr="00AF41FA" w:rsidRDefault="004C11B8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4C11B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5606A8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AF75A3" w:rsidRPr="00AF41FA" w:rsidRDefault="00AF75A3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AF41FA" w:rsidRDefault="005606A8" w:rsidP="005606A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295BD0" w:rsidRPr="00295BD0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20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295BD0" w:rsidRPr="00AF41FA" w:rsidRDefault="00295BD0" w:rsidP="00295BD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21</w:t>
                  </w:r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295BD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</w:tr>
          </w:tbl>
          <w:p w:rsidR="005606A8" w:rsidRPr="00D04523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  <w:sz w:val="22"/>
              </w:rPr>
            </w:pPr>
            <w:r w:rsidRPr="00D04523">
              <w:rPr>
                <w:rFonts w:ascii="Garamond" w:hAnsi="Garamond"/>
                <w:sz w:val="22"/>
              </w:rPr>
              <w:t>A címsorból azt láthatjuk</w:t>
            </w:r>
            <w:proofErr w:type="gramStart"/>
            <w:r w:rsidRPr="00D04523">
              <w:rPr>
                <w:rFonts w:ascii="Garamond" w:hAnsi="Garamond"/>
                <w:sz w:val="22"/>
              </w:rPr>
              <w:t>, ..</w:t>
            </w:r>
            <w:proofErr w:type="gramEnd"/>
            <w:r w:rsidRPr="00D04523">
              <w:rPr>
                <w:rFonts w:ascii="Garamond" w:hAnsi="Garamond"/>
                <w:sz w:val="22"/>
              </w:rPr>
              <w:t xml:space="preserve">. </w:t>
            </w:r>
            <w:r w:rsidR="00295BD0" w:rsidRPr="00D04523">
              <w:rPr>
                <w:rFonts w:ascii="Garamond" w:hAnsi="Garamond"/>
                <w:color w:val="538135" w:themeColor="accent6" w:themeShade="BF"/>
                <w:sz w:val="22"/>
              </w:rPr>
              <w:t>hogy az ismeretközlő forrás kifejezetten a vízmolekuláról szól.</w:t>
            </w:r>
          </w:p>
          <w:p w:rsidR="005606A8" w:rsidRPr="00D04523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  <w:sz w:val="22"/>
              </w:rPr>
            </w:pPr>
            <w:r w:rsidRPr="00D04523">
              <w:rPr>
                <w:rFonts w:ascii="Garamond" w:hAnsi="Garamond"/>
                <w:sz w:val="22"/>
              </w:rPr>
              <w:t>Az URL-ből</w:t>
            </w:r>
            <w:proofErr w:type="gramStart"/>
            <w:r w:rsidRPr="00D04523">
              <w:rPr>
                <w:rFonts w:ascii="Garamond" w:hAnsi="Garamond"/>
                <w:sz w:val="22"/>
              </w:rPr>
              <w:t>...</w:t>
            </w:r>
            <w:proofErr w:type="gramEnd"/>
            <w:r w:rsidRPr="00D04523">
              <w:rPr>
                <w:rFonts w:ascii="Garamond" w:hAnsi="Garamond"/>
                <w:sz w:val="22"/>
              </w:rPr>
              <w:t xml:space="preserve"> </w:t>
            </w:r>
            <w:r w:rsidR="00295BD0" w:rsidRPr="00D04523">
              <w:rPr>
                <w:rFonts w:ascii="Garamond" w:hAnsi="Garamond"/>
                <w:color w:val="538135" w:themeColor="accent6" w:themeShade="BF"/>
                <w:sz w:val="22"/>
              </w:rPr>
              <w:t>látható, hogy ez egy oktatási célú szöveg, így feltehetően nem tudományos. Az AKG egy gimnázium, így közzétett szövegei valamilyen ellenőrzésen biztosan átmennek. / Azt kell megnézni, hogy az AKG milyen szervezet ez befolyásolja a forrás megbízhatóságát, a közzétett anyagok ellenőrzöttségét.</w:t>
            </w:r>
          </w:p>
          <w:p w:rsidR="005606A8" w:rsidRPr="00D04523" w:rsidRDefault="005606A8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  <w:sz w:val="22"/>
              </w:rPr>
            </w:pPr>
            <w:r w:rsidRPr="00D04523">
              <w:rPr>
                <w:rFonts w:ascii="Garamond" w:hAnsi="Garamond"/>
                <w:sz w:val="22"/>
              </w:rPr>
              <w:t>A szövegrészletből</w:t>
            </w:r>
            <w:proofErr w:type="gramStart"/>
            <w:r w:rsidRPr="00D04523">
              <w:rPr>
                <w:rFonts w:ascii="Garamond" w:hAnsi="Garamond"/>
                <w:sz w:val="22"/>
              </w:rPr>
              <w:t>...</w:t>
            </w:r>
            <w:proofErr w:type="gramEnd"/>
            <w:r w:rsidR="006A5CDC" w:rsidRPr="00D04523">
              <w:rPr>
                <w:rFonts w:ascii="Garamond" w:hAnsi="Garamond"/>
                <w:sz w:val="22"/>
              </w:rPr>
              <w:t xml:space="preserve"> </w:t>
            </w:r>
            <w:r w:rsidR="006A5CDC" w:rsidRPr="00D04523">
              <w:rPr>
                <w:rFonts w:ascii="Garamond" w:hAnsi="Garamond"/>
                <w:color w:val="538135" w:themeColor="accent6" w:themeShade="BF"/>
                <w:sz w:val="22"/>
              </w:rPr>
              <w:t>egyértelműen látszik, hogy a vízmolekulával foglalkozik és annak történeti vonatkozásaira is kitér.</w:t>
            </w:r>
          </w:p>
          <w:p w:rsidR="005606A8" w:rsidRPr="00A57DE2" w:rsidRDefault="006A5CDC" w:rsidP="005606A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D04523">
              <w:rPr>
                <w:rFonts w:ascii="Garamond" w:hAnsi="Garamond"/>
                <w:i/>
                <w:color w:val="538135" w:themeColor="accent6" w:themeShade="BF"/>
                <w:sz w:val="22"/>
              </w:rPr>
              <w:t xml:space="preserve">22. </w:t>
            </w:r>
            <w:proofErr w:type="spellStart"/>
            <w:r w:rsidRPr="00D04523">
              <w:rPr>
                <w:rFonts w:ascii="Garamond" w:hAnsi="Garamond"/>
                <w:i/>
                <w:color w:val="538135" w:themeColor="accent6" w:themeShade="BF"/>
                <w:sz w:val="22"/>
              </w:rPr>
              <w:t>item</w:t>
            </w:r>
            <w:proofErr w:type="spellEnd"/>
            <w:r w:rsidRPr="00D04523">
              <w:rPr>
                <w:rFonts w:ascii="Garamond" w:hAnsi="Garamond"/>
                <w:i/>
                <w:color w:val="538135" w:themeColor="accent6" w:themeShade="BF"/>
                <w:sz w:val="22"/>
              </w:rPr>
              <w:t>: ismeretközlő irodalom és/vagy ismeretterjesztő és/vagy NEM tudományos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5606A8" w:rsidRPr="005606A8" w:rsidRDefault="005606A8" w:rsidP="005606A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D04523" w:rsidRPr="005606A8" w:rsidTr="00D04523">
        <w:trPr>
          <w:trHeight w:val="11112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04523" w:rsidRPr="005606A8" w:rsidRDefault="00D04523" w:rsidP="005606A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23" w:rsidRPr="005606A8" w:rsidRDefault="00D04523" w:rsidP="005606A8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A57DE2">
              <w:rPr>
                <w:rFonts w:ascii="Garamond" w:eastAsia="Calibri" w:hAnsi="Garamond" w:cs="Times New Roman"/>
              </w:rPr>
              <w:t>11</w:t>
            </w:r>
          </w:p>
          <w:p w:rsidR="00D04523" w:rsidRPr="005606A8" w:rsidRDefault="00D04523" w:rsidP="00D4498F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 w:rsidRPr="00D4498F">
              <w:rPr>
                <w:rFonts w:ascii="Garamond" w:eastAsia="Calibri" w:hAnsi="Garamond" w:cs="Times New Roman"/>
                <w:bCs/>
              </w:rPr>
              <w:t>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23" w:rsidRPr="005606A8" w:rsidRDefault="00D04523" w:rsidP="005606A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04523" w:rsidRPr="005606A8" w:rsidTr="00D04523">
        <w:trPr>
          <w:cantSplit/>
          <w:trHeight w:val="20"/>
          <w:jc w:val="center"/>
        </w:trPr>
        <w:tc>
          <w:tcPr>
            <w:tcW w:w="965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523" w:rsidRPr="005606A8" w:rsidRDefault="00D04523" w:rsidP="005606A8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523" w:rsidRPr="005606A8" w:rsidRDefault="00D04523" w:rsidP="00D4498F">
            <w:pPr>
              <w:spacing w:after="0" w:line="240" w:lineRule="auto"/>
              <w:rPr>
                <w:rFonts w:ascii="Garamond" w:eastAsia="Calibri" w:hAnsi="Garamond" w:cs="Times New Roman"/>
                <w:bCs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523" w:rsidRPr="005606A8" w:rsidRDefault="00D04523" w:rsidP="005606A8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</w:tbl>
    <w:p w:rsidR="005606A8" w:rsidRPr="00D04523" w:rsidRDefault="005606A8" w:rsidP="005606A8">
      <w:pPr>
        <w:spacing w:after="0" w:line="240" w:lineRule="auto"/>
        <w:jc w:val="both"/>
        <w:rPr>
          <w:rFonts w:ascii="Garamond" w:hAnsi="Garamond" w:cs="Times New Roman"/>
          <w:b/>
          <w:sz w:val="2"/>
          <w:szCs w:val="2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103"/>
        <w:gridCol w:w="1984"/>
        <w:gridCol w:w="284"/>
        <w:gridCol w:w="272"/>
      </w:tblGrid>
      <w:tr w:rsidR="00014A6E" w:rsidRPr="005606A8" w:rsidTr="00014A6E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14A6E" w:rsidRPr="005606A8" w:rsidRDefault="00014A6E" w:rsidP="00D12BBB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</w:t>
            </w:r>
            <w:r w:rsidR="00D12BBB">
              <w:rPr>
                <w:rFonts w:ascii="Garamond" w:hAnsi="Garamond"/>
                <w:b/>
                <w:bCs/>
                <w:iCs/>
                <w:sz w:val="36"/>
                <w:szCs w:val="36"/>
              </w:rPr>
              <w:t>2.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014A6E" w:rsidRPr="005606A8" w:rsidRDefault="00014A6E" w:rsidP="000C530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14A6E" w:rsidRPr="005606A8" w:rsidTr="00663ABA">
        <w:trPr>
          <w:trHeight w:val="7200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014A6E" w:rsidRPr="00CA5F45" w:rsidRDefault="00014A6E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CA5F45">
              <w:rPr>
                <w:rFonts w:ascii="Garamond" w:hAnsi="Garamond"/>
                <w:b/>
                <w:u w:val="single"/>
              </w:rPr>
              <w:t xml:space="preserve">Tervezett-e a vízmolekula? - </w:t>
            </w:r>
            <w:proofErr w:type="spellStart"/>
            <w:r w:rsidRPr="00CA5F45">
              <w:rPr>
                <w:rFonts w:ascii="Garamond" w:hAnsi="Garamond"/>
                <w:b/>
                <w:u w:val="single"/>
              </w:rPr>
              <w:t>bratan</w:t>
            </w:r>
            <w:proofErr w:type="spellEnd"/>
            <w:r w:rsidRPr="00CA5F45">
              <w:rPr>
                <w:rFonts w:ascii="Garamond" w:hAnsi="Garamond"/>
                <w:b/>
                <w:u w:val="single"/>
              </w:rPr>
              <w:t xml:space="preserve">:%. valláskritikai </w:t>
            </w:r>
            <w:proofErr w:type="spellStart"/>
            <w:r w:rsidRPr="00CA5F45">
              <w:rPr>
                <w:rFonts w:ascii="Garamond" w:hAnsi="Garamond"/>
                <w:b/>
                <w:u w:val="single"/>
              </w:rPr>
              <w:t>blog</w:t>
            </w:r>
            <w:proofErr w:type="spellEnd"/>
            <w:r w:rsidRPr="00CA5F45">
              <w:rPr>
                <w:rFonts w:ascii="Garamond" w:hAnsi="Garamond"/>
                <w:b/>
                <w:u w:val="single"/>
              </w:rPr>
              <w:t xml:space="preserve"> - </w:t>
            </w:r>
            <w:proofErr w:type="spellStart"/>
            <w:r w:rsidRPr="00CA5F45">
              <w:rPr>
                <w:rFonts w:ascii="Garamond" w:hAnsi="Garamond"/>
                <w:b/>
                <w:u w:val="single"/>
              </w:rPr>
              <w:t>blogger</w:t>
            </w:r>
            <w:proofErr w:type="spellEnd"/>
          </w:p>
          <w:p w:rsidR="00014A6E" w:rsidRPr="00CA5F45" w:rsidRDefault="00014A6E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CA5F45">
              <w:rPr>
                <w:rFonts w:ascii="Garamond" w:hAnsi="Garamond"/>
              </w:rPr>
              <w:t>bratan-bratan.blogspot.com/2015/03/tervezett-e-vizmolekula.html</w:t>
            </w:r>
          </w:p>
          <w:p w:rsidR="00CA5F45" w:rsidRPr="00663ABA" w:rsidRDefault="00014A6E" w:rsidP="00CA5F4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CA5F45">
              <w:rPr>
                <w:rFonts w:ascii="Garamond" w:hAnsi="Garamond"/>
                <w:sz w:val="24"/>
                <w:szCs w:val="24"/>
              </w:rPr>
              <w:t xml:space="preserve">2015. márc. 11. - A bor evangéliumát hirdető Tibi atya szerint nem igazán érdemes a vízből inni. Ha megfigyelünk egy fizikai/kémiai/biológiai rendszert, akkor annak valamiféle anyagi tulajdonságait tudom </w:t>
            </w:r>
            <w:proofErr w:type="gramStart"/>
            <w:r w:rsidRPr="00CA5F45">
              <w:rPr>
                <w:rFonts w:ascii="Garamond" w:hAnsi="Garamond"/>
                <w:sz w:val="24"/>
                <w:szCs w:val="24"/>
              </w:rPr>
              <w:t>regisztrálni …</w:t>
            </w:r>
            <w:proofErr w:type="gramEnd"/>
            <w:r w:rsidRPr="00CA5F45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014A6E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vízmolekuláról 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történeti vonatkozás benne lehet?</w:t>
                  </w:r>
                </w:p>
              </w:tc>
            </w:tr>
            <w:tr w:rsidR="00014A6E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014A6E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u w:val="single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</w:t>
                  </w:r>
                  <w:r w:rsidRPr="00F11B73">
                    <w:rPr>
                      <w:rFonts w:ascii="Garamond" w:eastAsia="Times New Roman" w:hAnsi="Garamond" w:cs="Times New Roman"/>
                      <w:color w:val="000000"/>
                      <w:szCs w:val="24"/>
                      <w:u w:val="single"/>
                      <w:lang w:eastAsia="hu-HU"/>
                    </w:rPr>
                    <w:t xml:space="preserve"> részben</w:t>
                  </w:r>
                </w:p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AB6BB3" w:rsidRPr="005D2BE0" w:rsidRDefault="005D2BE0" w:rsidP="00AB6BB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23</w:t>
                  </w:r>
                  <w:r w:rsidR="00AB6BB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AB6BB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AB6BB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AB6BB3" w:rsidRPr="00AF41FA" w:rsidRDefault="002D1A93" w:rsidP="00AB6BB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24</w:t>
                  </w:r>
                  <w:r w:rsidR="00AB6BB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AB6BB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AB6BB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014A6E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bárki által publikált</w:t>
                  </w:r>
                </w:p>
                <w:p w:rsidR="00AF41FA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9E2E03" w:rsidRPr="005D2BE0" w:rsidRDefault="002D1A93" w:rsidP="009E2E0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25</w:t>
                  </w:r>
                  <w:r w:rsidR="009E2E0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9E2E0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9E2E0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9E2E03" w:rsidRPr="00AF41FA" w:rsidRDefault="002D1A93" w:rsidP="009E2E0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26</w:t>
                  </w:r>
                  <w:r w:rsidR="009E2E0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9E2E0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9E2E03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014A6E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népszerűsítő</w:t>
                  </w:r>
                </w:p>
                <w:p w:rsidR="00014A6E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felszínes</w:t>
                  </w:r>
                </w:p>
                <w:p w:rsidR="00AF41FA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5D2BE0" w:rsidRPr="005D2BE0" w:rsidRDefault="002D1A93" w:rsidP="005D2BE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27</w:t>
                  </w:r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5D2BE0" w:rsidRPr="00AF41FA" w:rsidRDefault="002D1A93" w:rsidP="005D2BE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28</w:t>
                  </w:r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11B8" w:rsidRPr="004C11B8" w:rsidRDefault="004C11B8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4C11B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4C11B8" w:rsidRDefault="004C11B8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4C11B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014A6E" w:rsidRDefault="00014A6E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valószínű</w:t>
                  </w:r>
                </w:p>
                <w:p w:rsidR="00AF75A3" w:rsidRPr="006B1D3F" w:rsidRDefault="00AF75A3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6B1D3F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- biztos nem</w:t>
                  </w:r>
                </w:p>
                <w:p w:rsidR="00AF41FA" w:rsidRPr="00F11B73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F11B73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5D2BE0" w:rsidRPr="005D2BE0" w:rsidRDefault="002D1A93" w:rsidP="005D2BE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29</w:t>
                  </w:r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5D2BE0" w:rsidRPr="00AF41FA" w:rsidRDefault="002D1A93" w:rsidP="005D2BE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30</w:t>
                  </w:r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5D2BE0" w:rsidRPr="005D2BE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</w:tr>
          </w:tbl>
          <w:p w:rsidR="00014A6E" w:rsidRPr="00F11B73" w:rsidRDefault="00014A6E" w:rsidP="000C53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</w:pP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 címsorból azt láthatjuk</w:t>
            </w:r>
            <w:proofErr w:type="gramStart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F11B73" w:rsidRPr="00F11B73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ez nem egy természettudományos oldal, hanem vallással kapcsolatos</w:t>
            </w:r>
            <w:r w:rsidR="00F11B73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, így nem valószínű, hogy a </w:t>
            </w:r>
            <w:r w:rsidR="00AA4789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vízmolekulák felépítésével</w:t>
            </w:r>
            <w:r w:rsidR="006B1D3F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részletesen foglalkozik és a</w:t>
            </w:r>
            <w:r w:rsidR="00F11B73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történetére is ki fog térni</w:t>
            </w:r>
            <w:r w:rsidR="00F11B73" w:rsidRPr="00F11B73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. Az is látható, hogy nem egy szakember/intézmény oldal</w:t>
            </w:r>
            <w:r w:rsidR="00AA4789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a</w:t>
            </w:r>
            <w:r w:rsidR="00F11B73" w:rsidRPr="00F11B73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, hanem egy </w:t>
            </w:r>
            <w:proofErr w:type="spellStart"/>
            <w:r w:rsidR="00F11B73" w:rsidRPr="00F11B73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bloggeré</w:t>
            </w:r>
            <w:proofErr w:type="spellEnd"/>
            <w:r w:rsidR="006B1D3F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="006B1D3F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Blogot</w:t>
            </w:r>
            <w:proofErr w:type="spellEnd"/>
            <w:r w:rsidR="006B1D3F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bárki szerkeszthet, így nincs biztosíték az ellenőrzöttségre.</w:t>
            </w:r>
          </w:p>
          <w:p w:rsidR="00014A6E" w:rsidRPr="00297ED9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014A6E" w:rsidRPr="005606A8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="006B1D3F" w:rsidRPr="006B1D3F">
              <w:rPr>
                <w:rFonts w:ascii="Garamond" w:hAnsi="Garamond"/>
                <w:color w:val="538135" w:themeColor="accent6" w:themeShade="BF"/>
              </w:rPr>
              <w:t xml:space="preserve"> sem látunk semmi olyan információt, ami tudományos vagy bármilyen intézményi háttérre utalna, így nem bízhatunk benne ennyi alapján.</w:t>
            </w:r>
          </w:p>
          <w:p w:rsidR="00014A6E" w:rsidRPr="00297ED9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4"/>
              </w:rPr>
            </w:pPr>
          </w:p>
          <w:p w:rsidR="006B1D3F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</w:t>
            </w:r>
            <w:r w:rsidRPr="006B1D3F">
              <w:rPr>
                <w:rFonts w:ascii="Garamond" w:hAnsi="Garamond"/>
                <w:color w:val="538135" w:themeColor="accent6" w:themeShade="BF"/>
              </w:rPr>
              <w:t>..</w:t>
            </w:r>
            <w:proofErr w:type="gramEnd"/>
            <w:r w:rsidR="00D4498F">
              <w:rPr>
                <w:rFonts w:ascii="Garamond" w:hAnsi="Garamond"/>
                <w:color w:val="538135" w:themeColor="accent6" w:themeShade="BF"/>
              </w:rPr>
              <w:t xml:space="preserve"> </w:t>
            </w:r>
            <w:r w:rsidR="006B1D3F" w:rsidRPr="006B1D3F">
              <w:rPr>
                <w:rFonts w:ascii="Garamond" w:hAnsi="Garamond"/>
                <w:color w:val="538135" w:themeColor="accent6" w:themeShade="BF"/>
              </w:rPr>
              <w:t>is egyértelműen látszik, hogy nem tudományos, inkább bulvár vagy szórakoztató céllal születet ez a bejegyzés.</w:t>
            </w:r>
          </w:p>
          <w:p w:rsidR="003D3411" w:rsidRPr="00D4498F" w:rsidRDefault="006B1D3F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D46563">
              <w:rPr>
                <w:rFonts w:ascii="Garamond" w:hAnsi="Garamond"/>
                <w:i/>
                <w:color w:val="538135" w:themeColor="accent6" w:themeShade="BF"/>
              </w:rPr>
              <w:t xml:space="preserve">31. </w:t>
            </w:r>
            <w:proofErr w:type="spellStart"/>
            <w:r w:rsidRPr="00D46563"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Pr="00D46563">
              <w:rPr>
                <w:rFonts w:ascii="Garamond" w:hAnsi="Garamond"/>
                <w:i/>
                <w:color w:val="538135" w:themeColor="accent6" w:themeShade="BF"/>
              </w:rPr>
              <w:t xml:space="preserve">: </w:t>
            </w:r>
            <w:r w:rsidR="00D46563" w:rsidRPr="00D46563">
              <w:rPr>
                <w:rFonts w:ascii="Garamond" w:hAnsi="Garamond"/>
                <w:i/>
                <w:color w:val="538135" w:themeColor="accent6" w:themeShade="BF"/>
              </w:rPr>
              <w:t>bulvár és/vagy szórakoztató</w:t>
            </w:r>
            <w:r w:rsidR="00D46563">
              <w:rPr>
                <w:rFonts w:ascii="Garamond" w:hAnsi="Garamond"/>
                <w:i/>
                <w:color w:val="538135" w:themeColor="accent6" w:themeShade="BF"/>
              </w:rPr>
              <w:t xml:space="preserve"> / nem tudományos</w:t>
            </w:r>
          </w:p>
          <w:p w:rsidR="00925FD1" w:rsidRPr="005606A8" w:rsidRDefault="00925FD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CA5F45" w:rsidRPr="00D4498F" w:rsidRDefault="00297ED9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2"/>
                <w:u w:val="single"/>
              </w:rPr>
            </w:pPr>
            <w:r>
              <w:rPr>
                <w:rFonts w:ascii="Garamond" w:hAnsi="Garamond"/>
                <w:b/>
                <w:noProof/>
                <w:sz w:val="22"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0C8E244" wp14:editId="559D1C14">
                  <wp:simplePos x="0" y="0"/>
                  <wp:positionH relativeFrom="margin">
                    <wp:posOffset>4928870</wp:posOffset>
                  </wp:positionH>
                  <wp:positionV relativeFrom="margin">
                    <wp:posOffset>50800</wp:posOffset>
                  </wp:positionV>
                  <wp:extent cx="704850" cy="552450"/>
                  <wp:effectExtent l="19050" t="0" r="0" b="0"/>
                  <wp:wrapSquare wrapText="bothSides"/>
                  <wp:docPr id="3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CA5F45" w:rsidRPr="00D4498F">
              <w:rPr>
                <w:rFonts w:ascii="Garamond" w:hAnsi="Garamond"/>
                <w:b/>
                <w:sz w:val="22"/>
                <w:u w:val="single"/>
              </w:rPr>
              <w:t>viz.avi</w:t>
            </w:r>
            <w:proofErr w:type="spellEnd"/>
            <w:r w:rsidR="00CA5F45" w:rsidRPr="00D4498F">
              <w:rPr>
                <w:rFonts w:ascii="Garamond" w:hAnsi="Garamond"/>
                <w:b/>
                <w:sz w:val="22"/>
                <w:u w:val="single"/>
              </w:rPr>
              <w:t xml:space="preserve"> </w:t>
            </w:r>
            <w:r w:rsidR="006C3910" w:rsidRPr="00D4498F">
              <w:rPr>
                <w:rFonts w:ascii="Garamond" w:hAnsi="Garamond"/>
                <w:b/>
                <w:sz w:val="22"/>
                <w:u w:val="single"/>
              </w:rPr>
              <w:t>–</w:t>
            </w:r>
            <w:r w:rsidR="00CA5F45" w:rsidRPr="00D4498F">
              <w:rPr>
                <w:rFonts w:ascii="Garamond" w:hAnsi="Garamond"/>
                <w:b/>
                <w:sz w:val="22"/>
                <w:u w:val="single"/>
              </w:rPr>
              <w:t xml:space="preserve"> </w:t>
            </w:r>
            <w:proofErr w:type="spellStart"/>
            <w:r w:rsidR="00CA5F45" w:rsidRPr="00D4498F">
              <w:rPr>
                <w:rFonts w:ascii="Garamond" w:hAnsi="Garamond"/>
                <w:b/>
                <w:sz w:val="22"/>
                <w:u w:val="single"/>
              </w:rPr>
              <w:t>YouTube</w:t>
            </w:r>
            <w:proofErr w:type="spellEnd"/>
            <w:r w:rsidR="006C3910" w:rsidRPr="00D4498F">
              <w:rPr>
                <w:rFonts w:ascii="Garamond" w:hAnsi="Garamond"/>
                <w:b/>
                <w:sz w:val="22"/>
                <w:u w:val="single"/>
              </w:rPr>
              <w:t xml:space="preserve"> </w:t>
            </w:r>
          </w:p>
          <w:p w:rsidR="00CA5F45" w:rsidRPr="00D4498F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 w:cs="Calibri"/>
                <w:sz w:val="22"/>
              </w:rPr>
            </w:pPr>
            <w:r w:rsidRPr="00D4498F">
              <w:rPr>
                <w:rFonts w:ascii="Garamond" w:hAnsi="Garamond" w:cs="Calibri"/>
                <w:sz w:val="22"/>
              </w:rPr>
              <w:t xml:space="preserve"> 1:17</w:t>
            </w:r>
          </w:p>
          <w:p w:rsidR="00CA5F45" w:rsidRPr="00D4498F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D4498F">
              <w:rPr>
                <w:rFonts w:ascii="Garamond" w:hAnsi="Garamond"/>
                <w:sz w:val="22"/>
              </w:rPr>
              <w:t>https://www.youtube.com/watch</w:t>
            </w:r>
            <w:proofErr w:type="gramStart"/>
            <w:r w:rsidRPr="00D4498F">
              <w:rPr>
                <w:rFonts w:ascii="Garamond" w:hAnsi="Garamond"/>
                <w:sz w:val="22"/>
              </w:rPr>
              <w:t>?v</w:t>
            </w:r>
            <w:proofErr w:type="gramEnd"/>
            <w:r w:rsidRPr="00D4498F">
              <w:rPr>
                <w:rFonts w:ascii="Garamond" w:hAnsi="Garamond"/>
                <w:sz w:val="22"/>
              </w:rPr>
              <w:t>=O74To6TYybI</w:t>
            </w:r>
          </w:p>
          <w:p w:rsidR="00CA5F45" w:rsidRPr="00D4498F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D4498F">
              <w:rPr>
                <w:rFonts w:ascii="Garamond" w:hAnsi="Garamond"/>
                <w:sz w:val="22"/>
              </w:rPr>
              <w:t xml:space="preserve">2010. jún. 23. - Feltöltötte: </w:t>
            </w:r>
            <w:proofErr w:type="spellStart"/>
            <w:r w:rsidRPr="00D4498F">
              <w:rPr>
                <w:rFonts w:ascii="Garamond" w:hAnsi="Garamond"/>
                <w:sz w:val="22"/>
              </w:rPr>
              <w:t>nemes.nagy.erika</w:t>
            </w:r>
            <w:proofErr w:type="spellEnd"/>
          </w:p>
          <w:p w:rsidR="00014A6E" w:rsidRPr="00D4498F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D4498F">
              <w:rPr>
                <w:rFonts w:ascii="Garamond" w:hAnsi="Garamond"/>
                <w:b/>
                <w:sz w:val="22"/>
              </w:rPr>
              <w:t>A vízmolekula</w:t>
            </w:r>
            <w:r w:rsidRPr="00D4498F">
              <w:rPr>
                <w:rFonts w:ascii="Garamond" w:hAnsi="Garamond"/>
                <w:sz w:val="22"/>
              </w:rPr>
              <w:t xml:space="preserve"> alapszintű modellezése </w:t>
            </w:r>
            <w:proofErr w:type="spellStart"/>
            <w:r w:rsidRPr="00D4498F">
              <w:rPr>
                <w:rFonts w:ascii="Garamond" w:hAnsi="Garamond"/>
                <w:sz w:val="22"/>
              </w:rPr>
              <w:t>Chemsketch</w:t>
            </w:r>
            <w:proofErr w:type="spellEnd"/>
            <w:r w:rsidRPr="00D4498F">
              <w:rPr>
                <w:rFonts w:ascii="Garamond" w:hAnsi="Garamond"/>
                <w:sz w:val="22"/>
              </w:rPr>
              <w:t xml:space="preserve"> program segítségével.</w:t>
            </w:r>
          </w:p>
          <w:p w:rsidR="00CA5F45" w:rsidRPr="00DC4ECC" w:rsidRDefault="00CA5F45" w:rsidP="00CA5F45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014A6E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vízmolekuláról 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014A6E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történeti vonatkozás benne lehet?</w:t>
                  </w:r>
                </w:p>
              </w:tc>
            </w:tr>
            <w:tr w:rsidR="00014A6E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014A6E" w:rsidRPr="00AA4789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részben</w:t>
                  </w:r>
                </w:p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AA4789" w:rsidRPr="00AA4789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32.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AA4789" w:rsidRPr="00AF41FA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33.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014A6E" w:rsidRP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ellenőrzött</w:t>
                  </w:r>
                </w:p>
                <w:p w:rsidR="00014A6E" w:rsidRPr="00AA4789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bárki által publikált</w:t>
                  </w:r>
                </w:p>
                <w:p w:rsidR="00AF41FA" w:rsidRPr="00AA4789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AA4789" w:rsidRPr="00AA4789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34.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AA4789" w:rsidRPr="00AF41FA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35.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14A6E" w:rsidRPr="00DA0240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DA0240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- tudományos részletekbe menő</w:t>
                  </w:r>
                </w:p>
                <w:p w:rsidR="00014A6E" w:rsidRPr="00DA0240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DA0240"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  <w:t>- részletes ismeretközlő</w:t>
                  </w:r>
                </w:p>
                <w:p w:rsidR="00014A6E" w:rsidRPr="00AA4789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népszerűsítő</w:t>
                  </w:r>
                </w:p>
                <w:p w:rsidR="00014A6E" w:rsidRPr="00DA0240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DA0240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felszínes</w:t>
                  </w:r>
                </w:p>
                <w:p w:rsid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AA4789" w:rsidRPr="00AA4789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36.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AA4789" w:rsidRPr="00AF41FA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37.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C11B8" w:rsidRPr="004C11B8" w:rsidRDefault="004C11B8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4C11B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4C11B8" w:rsidRDefault="004C11B8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4C11B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014A6E" w:rsidRPr="00AA4789" w:rsidRDefault="00014A6E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valószínű</w:t>
                  </w:r>
                </w:p>
                <w:p w:rsidR="00AF75A3" w:rsidRPr="00AA4789" w:rsidRDefault="00AF75A3" w:rsidP="004C11B8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biztos nem</w:t>
                  </w:r>
                </w:p>
                <w:p w:rsidR="00AF41FA" w:rsidRDefault="00014A6E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AA4789" w:rsidRPr="00AA4789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38.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AA4789" w:rsidRPr="00AF41FA" w:rsidRDefault="00AA4789" w:rsidP="00AA4789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39. </w:t>
                  </w:r>
                  <w:proofErr w:type="spellStart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Pr="00AA4789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</w:tr>
          </w:tbl>
          <w:p w:rsidR="00014A6E" w:rsidRPr="005606A8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címsorból azt láthatjuk</w:t>
            </w:r>
            <w:proofErr w:type="gramStart"/>
            <w:r w:rsidRPr="005606A8">
              <w:rPr>
                <w:rFonts w:ascii="Garamond" w:hAnsi="Garamond"/>
              </w:rPr>
              <w:t>, ..</w:t>
            </w:r>
            <w:proofErr w:type="gramEnd"/>
            <w:r w:rsidRPr="005606A8">
              <w:rPr>
                <w:rFonts w:ascii="Garamond" w:hAnsi="Garamond"/>
              </w:rPr>
              <w:t xml:space="preserve">. </w:t>
            </w:r>
            <w:r w:rsidR="00DA0240">
              <w:rPr>
                <w:rFonts w:ascii="Garamond" w:hAnsi="Garamond"/>
              </w:rPr>
              <w:t xml:space="preserve"> </w:t>
            </w:r>
            <w:r w:rsidR="00DA0240" w:rsidRPr="00DA0240">
              <w:rPr>
                <w:rFonts w:ascii="Garamond" w:hAnsi="Garamond"/>
                <w:color w:val="538135" w:themeColor="accent6" w:themeShade="BF"/>
              </w:rPr>
              <w:t xml:space="preserve">hogy ez egy </w:t>
            </w:r>
            <w:r w:rsidR="00DA0240">
              <w:rPr>
                <w:rFonts w:ascii="Garamond" w:hAnsi="Garamond"/>
                <w:color w:val="538135" w:themeColor="accent6" w:themeShade="BF"/>
              </w:rPr>
              <w:t xml:space="preserve">AV </w:t>
            </w:r>
            <w:r w:rsidR="00DA0240" w:rsidRPr="00DA0240">
              <w:rPr>
                <w:rFonts w:ascii="Garamond" w:hAnsi="Garamond"/>
                <w:color w:val="538135" w:themeColor="accent6" w:themeShade="BF"/>
              </w:rPr>
              <w:t>forrás</w:t>
            </w:r>
            <w:r w:rsidR="00DA0240">
              <w:rPr>
                <w:rFonts w:ascii="Garamond" w:hAnsi="Garamond"/>
                <w:color w:val="538135" w:themeColor="accent6" w:themeShade="BF"/>
              </w:rPr>
              <w:t xml:space="preserve"> egy olyan webes szolgáltatásban, melyben bárki oszthat meg mozgóképeket. Ezt használják igénytelen dolgok megosztására is, de ismeretterjesztő, népszerűsítő és reklám céllal is, vagyis ebből még nem tudni, hogy megbízható forrás-e. Látható az is, hogy csupán 1 perces, így nagyon részletes nem lehet, nem valószínű, hogy ennyi időben a történeti vonatkozásra is kitérnek.</w:t>
            </w:r>
          </w:p>
          <w:p w:rsidR="00014A6E" w:rsidRPr="00DC4ECC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0"/>
              </w:rPr>
            </w:pPr>
          </w:p>
          <w:p w:rsidR="00014A6E" w:rsidRPr="00DA0240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  <w:r w:rsidR="00DA0240">
              <w:rPr>
                <w:rFonts w:ascii="Garamond" w:hAnsi="Garamond"/>
                <w:color w:val="538135" w:themeColor="accent6" w:themeShade="BF"/>
              </w:rPr>
              <w:t xml:space="preserve">is azt látjuk, hogy ez az egyik legnépszerűbb </w:t>
            </w:r>
            <w:proofErr w:type="spellStart"/>
            <w:r w:rsidR="00DA0240">
              <w:rPr>
                <w:rFonts w:ascii="Garamond" w:hAnsi="Garamond"/>
                <w:color w:val="538135" w:themeColor="accent6" w:themeShade="BF"/>
              </w:rPr>
              <w:t>videomegosztó</w:t>
            </w:r>
            <w:proofErr w:type="spellEnd"/>
            <w:r w:rsidR="00DA0240">
              <w:rPr>
                <w:rFonts w:ascii="Garamond" w:hAnsi="Garamond"/>
                <w:color w:val="538135" w:themeColor="accent6" w:themeShade="BF"/>
              </w:rPr>
              <w:t xml:space="preserve"> szolgáltatásban érhető el.</w:t>
            </w:r>
          </w:p>
          <w:p w:rsidR="00014A6E" w:rsidRPr="00DC4ECC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014A6E" w:rsidRDefault="00014A6E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="00DA0240" w:rsidRPr="00DA0240">
              <w:rPr>
                <w:rFonts w:ascii="Garamond" w:hAnsi="Garamond"/>
                <w:color w:val="538135" w:themeColor="accent6" w:themeShade="BF"/>
              </w:rPr>
              <w:t xml:space="preserve"> arra következtethetünk, hogy ez egy számítógépes programhoz készült </w:t>
            </w:r>
            <w:proofErr w:type="spellStart"/>
            <w:r w:rsidR="00DA0240" w:rsidRPr="00DA0240">
              <w:rPr>
                <w:rFonts w:ascii="Garamond" w:hAnsi="Garamond"/>
                <w:color w:val="538135" w:themeColor="accent6" w:themeShade="BF"/>
              </w:rPr>
              <w:t>oktatóvideó</w:t>
            </w:r>
            <w:proofErr w:type="spellEnd"/>
            <w:r w:rsidR="00DA0240" w:rsidRPr="00DA0240">
              <w:rPr>
                <w:rFonts w:ascii="Garamond" w:hAnsi="Garamond"/>
                <w:color w:val="538135" w:themeColor="accent6" w:themeShade="BF"/>
              </w:rPr>
              <w:t>, így nem elsősorban a vízmolekuláról szól.</w:t>
            </w:r>
            <w:r w:rsidR="00DA0240">
              <w:rPr>
                <w:rFonts w:ascii="Garamond" w:hAnsi="Garamond"/>
                <w:color w:val="538135" w:themeColor="accent6" w:themeShade="BF"/>
              </w:rPr>
              <w:t xml:space="preserve"> A feltöltő teljes nevét adta meg, nem becenéven publikálta, így feltehetően nem bulvár, nem szórakoztató forrás.</w:t>
            </w:r>
          </w:p>
          <w:p w:rsidR="003D3411" w:rsidRPr="00DC4ECC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DA0240" w:rsidRPr="00DA0240" w:rsidRDefault="00DA0240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DA0240">
              <w:rPr>
                <w:rFonts w:ascii="Garamond" w:hAnsi="Garamond"/>
                <w:i/>
                <w:color w:val="538135" w:themeColor="accent6" w:themeShade="BF"/>
              </w:rPr>
              <w:t xml:space="preserve">40. </w:t>
            </w:r>
            <w:proofErr w:type="spellStart"/>
            <w:r w:rsidRPr="00DA0240"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Pr="00DA0240">
              <w:rPr>
                <w:rFonts w:ascii="Garamond" w:hAnsi="Garamond"/>
                <w:i/>
                <w:color w:val="538135" w:themeColor="accent6" w:themeShade="BF"/>
              </w:rPr>
              <w:t>: AV forrás</w:t>
            </w:r>
          </w:p>
          <w:p w:rsidR="00014A6E" w:rsidRPr="005606A8" w:rsidRDefault="00DA0240" w:rsidP="00D4498F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DA0240">
              <w:rPr>
                <w:rFonts w:ascii="Garamond" w:hAnsi="Garamond"/>
                <w:i/>
                <w:color w:val="538135" w:themeColor="accent6" w:themeShade="BF"/>
              </w:rPr>
              <w:t xml:space="preserve">41. </w:t>
            </w:r>
            <w:proofErr w:type="spellStart"/>
            <w:r w:rsidRPr="00DA0240"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Pr="00DA0240">
              <w:rPr>
                <w:rFonts w:ascii="Garamond" w:hAnsi="Garamond"/>
                <w:i/>
                <w:color w:val="538135" w:themeColor="accent6" w:themeShade="BF"/>
              </w:rPr>
              <w:t>: népszerűsítő és/vagy ismeretterjesztő és/vagy nem bulvár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2A38F9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9</w:t>
            </w: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014A6E" w:rsidRPr="005606A8" w:rsidRDefault="00014A6E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2A38F9" w:rsidRPr="005606A8" w:rsidTr="00663ABA">
        <w:trPr>
          <w:trHeight w:val="680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A38F9" w:rsidRPr="005606A8" w:rsidRDefault="002A38F9" w:rsidP="000C530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F9" w:rsidRPr="005606A8" w:rsidRDefault="002A38F9" w:rsidP="000C530C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8F9" w:rsidRPr="005606A8" w:rsidRDefault="002A38F9" w:rsidP="000C530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14A6E" w:rsidRPr="005606A8" w:rsidTr="0089131B">
        <w:trPr>
          <w:cantSplit/>
          <w:trHeight w:val="2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4A6E" w:rsidRPr="005606A8" w:rsidRDefault="00014A6E" w:rsidP="000C530C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4A6E" w:rsidRPr="0089131B" w:rsidRDefault="0089131B" w:rsidP="0089131B">
            <w:pPr>
              <w:spacing w:after="0" w:line="240" w:lineRule="auto"/>
              <w:rPr>
                <w:rFonts w:ascii="Garamond" w:eastAsia="Calibri" w:hAnsi="Garamond" w:cs="Times New Roman"/>
                <w:bCs/>
                <w:sz w:val="20"/>
              </w:rPr>
            </w:pPr>
            <w:r w:rsidRPr="0089131B">
              <w:rPr>
                <w:rFonts w:ascii="Garamond" w:eastAsia="Calibri" w:hAnsi="Garamond" w:cs="Times New Roman"/>
                <w:bCs/>
                <w:sz w:val="20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A6E" w:rsidRPr="005606A8" w:rsidRDefault="00014A6E" w:rsidP="000C53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  <w:tr w:rsidR="003D3411" w:rsidRPr="005606A8" w:rsidTr="000C530C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3D3411" w:rsidRPr="005606A8" w:rsidRDefault="003D3411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D3411" w:rsidRPr="005606A8" w:rsidRDefault="003D3411" w:rsidP="000C530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hAnsi="Garamond"/>
                <w:b/>
                <w:bCs/>
                <w:iCs/>
                <w:sz w:val="36"/>
                <w:szCs w:val="36"/>
              </w:rPr>
              <w:t>A találati halmaz</w:t>
            </w: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 xml:space="preserve"> </w:t>
            </w:r>
            <w:r w:rsidR="00D12BBB">
              <w:rPr>
                <w:rFonts w:ascii="Garamond" w:hAnsi="Garamond"/>
                <w:b/>
                <w:bCs/>
                <w:iCs/>
                <w:sz w:val="36"/>
                <w:szCs w:val="36"/>
              </w:rPr>
              <w:t>3.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3D3411" w:rsidRPr="005606A8" w:rsidRDefault="003D3411" w:rsidP="000C530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3D3411" w:rsidRPr="005606A8" w:rsidTr="006800BD">
        <w:trPr>
          <w:trHeight w:val="7370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3D3411" w:rsidRPr="00D4498F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sz w:val="22"/>
                <w:u w:val="single"/>
              </w:rPr>
            </w:pPr>
            <w:r w:rsidRPr="00D4498F">
              <w:rPr>
                <w:rFonts w:ascii="Garamond" w:hAnsi="Garamond"/>
                <w:b/>
                <w:sz w:val="22"/>
                <w:u w:val="single"/>
              </w:rPr>
              <w:t xml:space="preserve">Index - </w:t>
            </w:r>
            <w:proofErr w:type="spellStart"/>
            <w:r w:rsidRPr="00D4498F">
              <w:rPr>
                <w:rFonts w:ascii="Garamond" w:hAnsi="Garamond"/>
                <w:b/>
                <w:sz w:val="22"/>
                <w:u w:val="single"/>
              </w:rPr>
              <w:t>Tech</w:t>
            </w:r>
            <w:proofErr w:type="spellEnd"/>
            <w:r w:rsidRPr="00D4498F">
              <w:rPr>
                <w:rFonts w:ascii="Garamond" w:hAnsi="Garamond"/>
                <w:b/>
                <w:sz w:val="22"/>
                <w:u w:val="single"/>
              </w:rPr>
              <w:t xml:space="preserve"> - Úristen, a mikró DEFORMÁLJA AVÍZMOLEKULÁKAT!</w:t>
            </w:r>
          </w:p>
          <w:p w:rsidR="003D3411" w:rsidRPr="00D4498F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D4498F">
              <w:rPr>
                <w:rFonts w:ascii="Garamond" w:hAnsi="Garamond"/>
                <w:sz w:val="22"/>
              </w:rPr>
              <w:t>index.hu/tech/hoax/2015/03/13/uristen_a_mikro_deformalja_a_vizmolekulakat/</w:t>
            </w:r>
          </w:p>
          <w:p w:rsidR="003D3411" w:rsidRPr="00D4498F" w:rsidRDefault="003D3411" w:rsidP="003D3411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D4498F">
              <w:rPr>
                <w:rFonts w:ascii="Garamond" w:hAnsi="Garamond"/>
                <w:sz w:val="20"/>
              </w:rPr>
              <w:t>2015. márc. 13. - Úristen, a mikró DEFORMÁLJA A</w:t>
            </w:r>
            <w:r w:rsidRPr="00D4498F">
              <w:rPr>
                <w:rFonts w:ascii="Garamond" w:hAnsi="Garamond"/>
                <w:b/>
                <w:sz w:val="20"/>
              </w:rPr>
              <w:t>VÍZMOLEKULÁKAT</w:t>
            </w:r>
            <w:r w:rsidRPr="00D4498F">
              <w:rPr>
                <w:rFonts w:ascii="Garamond" w:hAnsi="Garamond"/>
                <w:sz w:val="20"/>
              </w:rPr>
              <w:t xml:space="preserve">! - Feltámadt egy régi áltudományos kamuhír a magyar neten, nagy hírportálok is </w:t>
            </w:r>
            <w:proofErr w:type="gramStart"/>
            <w:r w:rsidRPr="00D4498F">
              <w:rPr>
                <w:rFonts w:ascii="Garamond" w:hAnsi="Garamond"/>
                <w:sz w:val="20"/>
              </w:rPr>
              <w:t>bedőltek</w:t>
            </w:r>
            <w:r w:rsidR="00044D35" w:rsidRPr="00D4498F">
              <w:rPr>
                <w:rFonts w:ascii="Garamond" w:hAnsi="Garamond"/>
                <w:sz w:val="20"/>
              </w:rPr>
              <w:t xml:space="preserve"> …</w:t>
            </w:r>
            <w:proofErr w:type="gramEnd"/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3D3411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vízmolekuláról 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DC4ECC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 w:val="20"/>
                      <w:szCs w:val="24"/>
                      <w:lang w:eastAsia="hu-HU"/>
                    </w:rPr>
                  </w:pPr>
                  <w:r w:rsidRPr="00DC4ECC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 w:val="20"/>
                      <w:szCs w:val="24"/>
                      <w:lang w:eastAsia="hu-HU"/>
                    </w:rPr>
                    <w:t>A történeti vonatkozás benne lehet?</w:t>
                  </w:r>
                </w:p>
              </w:tc>
            </w:tr>
            <w:tr w:rsidR="003D3411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3D3411" w:rsidRPr="00873B34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873B34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részben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egyáltalán nem</w:t>
                  </w:r>
                </w:p>
                <w:p w:rsidR="00AF41FA" w:rsidRPr="00873B34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873B34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DA0240" w:rsidRPr="00DA0240" w:rsidRDefault="00DB3CC3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2.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DA0240" w:rsidRPr="00AF41FA" w:rsidRDefault="00873B34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3D3411" w:rsidRPr="00873B34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873B34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ellenőrzött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DA0240" w:rsidRPr="00DA0240" w:rsidRDefault="00873B34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44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DA0240" w:rsidRPr="00AF41FA" w:rsidRDefault="00873B34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45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3D3411" w:rsidRPr="00873B34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873B34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népszerűsítő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felszínes</w:t>
                  </w:r>
                </w:p>
                <w:p w:rsid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DA0240" w:rsidRPr="00DA0240" w:rsidRDefault="00873B34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46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DA0240" w:rsidRPr="00AF41FA" w:rsidRDefault="00873B34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47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75A3" w:rsidRPr="00AF75A3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75A3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AF75A3" w:rsidRPr="00873B34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873B34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elképzelhető</w:t>
                  </w:r>
                </w:p>
                <w:p w:rsidR="00AF75A3" w:rsidRPr="00873B34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873B34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valószínű</w:t>
                  </w:r>
                </w:p>
                <w:p w:rsidR="00AF75A3" w:rsidRPr="00AF75A3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75A3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 nem</w:t>
                  </w:r>
                </w:p>
                <w:p w:rsidR="00AF41FA" w:rsidRPr="00873B34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873B34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DA0240" w:rsidRPr="00DA0240" w:rsidRDefault="00873B34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48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DA0240" w:rsidRPr="00AF41FA" w:rsidRDefault="00873B34" w:rsidP="00DA0240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49</w:t>
                  </w:r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DA0240" w:rsidRPr="00DA0240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</w:tr>
          </w:tbl>
          <w:p w:rsidR="003D3411" w:rsidRPr="00873B34" w:rsidRDefault="003D3411" w:rsidP="000C530C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/>
                <w:color w:val="538135" w:themeColor="accent6" w:themeShade="BF"/>
                <w:sz w:val="24"/>
                <w:szCs w:val="24"/>
                <w:lang w:eastAsia="hu-HU"/>
              </w:rPr>
            </w:pPr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A címsorból azt láthatjuk</w:t>
            </w:r>
            <w:proofErr w:type="gramStart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>, ..</w:t>
            </w:r>
            <w:proofErr w:type="gramEnd"/>
            <w:r w:rsidRPr="00AF41F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  <w:t xml:space="preserve">. </w:t>
            </w:r>
            <w:r w:rsidR="00873B34" w:rsidRPr="00873B34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hogy ez egy hazai népszerű hírportál Technika rovatában jelent meg. Ez egy közéleti sajtótermék, így a napilapokhoz hasonlóan cikkei inkább népszerűsítők, ismeretterjesztők.</w:t>
            </w:r>
            <w:r w:rsidR="00873B34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 Címe figyelemfelke</w:t>
            </w:r>
            <w:r w:rsidR="0036637C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l</w:t>
            </w:r>
            <w:r w:rsidR="00873B34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 xml:space="preserve">tő, </w:t>
            </w:r>
            <w:proofErr w:type="spellStart"/>
            <w:r w:rsidR="00873B34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kattintásvadász</w:t>
            </w:r>
            <w:proofErr w:type="spellEnd"/>
            <w:r w:rsidR="00873B34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, ami a</w:t>
            </w:r>
            <w:r w:rsidR="0036637C">
              <w:rPr>
                <w:rFonts w:ascii="Garamond" w:eastAsia="Times New Roman" w:hAnsi="Garamond" w:cs="Times New Roman"/>
                <w:color w:val="538135" w:themeColor="accent6" w:themeShade="BF"/>
                <w:sz w:val="24"/>
                <w:szCs w:val="24"/>
                <w:lang w:eastAsia="hu-HU"/>
              </w:rPr>
              <w:t>zt mutatja, hogy nem tudományos szakcikk, hanem ismeretterjesztő, esetleg szórakoztató írás.</w:t>
            </w:r>
          </w:p>
          <w:p w:rsidR="003D3411" w:rsidRPr="00DC4ECC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3D3411" w:rsidRPr="005606A8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  <w:r w:rsidR="00873B34" w:rsidRPr="00873B34">
              <w:rPr>
                <w:rFonts w:ascii="Garamond" w:hAnsi="Garamond"/>
                <w:color w:val="538135" w:themeColor="accent6" w:themeShade="BF"/>
              </w:rPr>
              <w:t>is látszik, hogy ez egy ismert hírportálon jelent meg, így ellenőrzött, a szerkesztőség vállalja a felelősséget a tartalmáért, de közéleti sajtótermékként tudományos lektorálása biztosan nem volt, így a szakmai részletekben lehetnek benne tévedések.</w:t>
            </w:r>
          </w:p>
          <w:p w:rsidR="003D3411" w:rsidRPr="00DC4ECC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8"/>
              </w:rPr>
            </w:pPr>
          </w:p>
          <w:p w:rsidR="003D3411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="00873B34">
              <w:rPr>
                <w:rFonts w:ascii="Garamond" w:hAnsi="Garamond"/>
              </w:rPr>
              <w:t xml:space="preserve"> </w:t>
            </w:r>
            <w:r w:rsidR="00873B34" w:rsidRPr="0036637C">
              <w:rPr>
                <w:rFonts w:ascii="Garamond" w:hAnsi="Garamond"/>
                <w:color w:val="538135" w:themeColor="accent6" w:themeShade="BF"/>
              </w:rPr>
              <w:t>látszik, hogy</w:t>
            </w:r>
            <w:r w:rsidR="0036637C">
              <w:rPr>
                <w:rFonts w:ascii="Garamond" w:hAnsi="Garamond"/>
                <w:color w:val="538135" w:themeColor="accent6" w:themeShade="BF"/>
              </w:rPr>
              <w:t xml:space="preserve"> ez</w:t>
            </w:r>
            <w:r w:rsidR="00873B34" w:rsidRPr="0036637C">
              <w:rPr>
                <w:rFonts w:ascii="Garamond" w:hAnsi="Garamond"/>
                <w:color w:val="538135" w:themeColor="accent6" w:themeShade="BF"/>
              </w:rPr>
              <w:t xml:space="preserve"> egy áltudományos hír</w:t>
            </w:r>
            <w:r w:rsidR="0036637C">
              <w:rPr>
                <w:rFonts w:ascii="Garamond" w:hAnsi="Garamond"/>
                <w:color w:val="538135" w:themeColor="accent6" w:themeShade="BF"/>
              </w:rPr>
              <w:t xml:space="preserve"> apropóján terjeszt ismereteket, ennek kapcsán meg kell, hogy említsék a vízmolekula összetételét, de tudományos részeltekbe már csak a lap célközönsége miatt sem mennek. A történeti vonatkozásokat nem valószínű, hogy említik, de lehetséges.</w:t>
            </w:r>
          </w:p>
          <w:p w:rsidR="004A3FCD" w:rsidRDefault="00873B34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873B34">
              <w:rPr>
                <w:rFonts w:ascii="Garamond" w:hAnsi="Garamond"/>
                <w:i/>
                <w:color w:val="538135" w:themeColor="accent6" w:themeShade="BF"/>
              </w:rPr>
              <w:t xml:space="preserve">50. </w:t>
            </w:r>
            <w:proofErr w:type="spellStart"/>
            <w:r w:rsidRPr="00873B34"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Pr="00873B34">
              <w:rPr>
                <w:rFonts w:ascii="Garamond" w:hAnsi="Garamond"/>
                <w:i/>
                <w:color w:val="538135" w:themeColor="accent6" w:themeShade="BF"/>
              </w:rPr>
              <w:t>: közéleti sajtó és/vagy a napilaphoz hasonlítás</w:t>
            </w:r>
          </w:p>
          <w:p w:rsidR="00873B34" w:rsidRPr="00873B34" w:rsidRDefault="00873B34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>
              <w:rPr>
                <w:rFonts w:ascii="Garamond" w:hAnsi="Garamond"/>
                <w:i/>
                <w:color w:val="538135" w:themeColor="accent6" w:themeShade="BF"/>
              </w:rPr>
              <w:t xml:space="preserve">51.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</w:rPr>
              <w:t>: népszerűsítő és/vagy ismeretterjesztő és/vagy ismeretközlő irodalom</w:t>
            </w:r>
            <w:r w:rsidR="0036637C">
              <w:rPr>
                <w:rFonts w:ascii="Garamond" w:hAnsi="Garamond"/>
                <w:i/>
                <w:color w:val="538135" w:themeColor="accent6" w:themeShade="BF"/>
              </w:rPr>
              <w:t xml:space="preserve"> és/vagy szórakoztató</w:t>
            </w:r>
          </w:p>
          <w:p w:rsidR="003D3411" w:rsidRPr="005606A8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3D3411" w:rsidRP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b/>
                <w:u w:val="single"/>
              </w:rPr>
            </w:pPr>
            <w:r w:rsidRPr="003D3411">
              <w:rPr>
                <w:rFonts w:ascii="Garamond" w:hAnsi="Garamond"/>
                <w:b/>
                <w:u w:val="single"/>
              </w:rPr>
              <w:t xml:space="preserve">Milliárd vízmolekula – Király Farkas versképeslapjai | Irodalmi </w:t>
            </w:r>
            <w:proofErr w:type="gramStart"/>
            <w:r w:rsidRPr="003D3411">
              <w:rPr>
                <w:rFonts w:ascii="Garamond" w:hAnsi="Garamond"/>
                <w:b/>
                <w:u w:val="single"/>
              </w:rPr>
              <w:t>Jelen ..</w:t>
            </w:r>
            <w:proofErr w:type="gramEnd"/>
            <w:r w:rsidRPr="003D3411">
              <w:rPr>
                <w:rFonts w:ascii="Garamond" w:hAnsi="Garamond"/>
                <w:b/>
                <w:u w:val="single"/>
              </w:rPr>
              <w:t>.</w:t>
            </w:r>
          </w:p>
          <w:p w:rsidR="003D3411" w:rsidRP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3D3411">
              <w:rPr>
                <w:rFonts w:ascii="Garamond" w:hAnsi="Garamond"/>
              </w:rPr>
              <w:t>https://www.irodalmijelen.hu/...6.../milliard-vizmolekula-kiraly-farkas-verskepeslapjai</w:t>
            </w:r>
          </w:p>
          <w:p w:rsidR="003D3411" w:rsidRDefault="003D3411" w:rsidP="003D3411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3D3411">
              <w:rPr>
                <w:rFonts w:ascii="Garamond" w:hAnsi="Garamond"/>
              </w:rPr>
              <w:t xml:space="preserve">2017. aug. 6. - </w:t>
            </w:r>
            <w:r w:rsidR="006E4ADD" w:rsidRPr="006E4ADD">
              <w:rPr>
                <w:rFonts w:ascii="Garamond" w:hAnsi="Garamond"/>
              </w:rPr>
              <w:t xml:space="preserve">Milliárd </w:t>
            </w:r>
            <w:r w:rsidR="006E4ADD" w:rsidRPr="006E4ADD">
              <w:rPr>
                <w:rFonts w:ascii="Garamond" w:hAnsi="Garamond"/>
                <w:b/>
              </w:rPr>
              <w:t>vízmolekula</w:t>
            </w:r>
            <w:r w:rsidR="006E4ADD" w:rsidRPr="006E4ADD">
              <w:rPr>
                <w:rFonts w:ascii="Garamond" w:hAnsi="Garamond"/>
              </w:rPr>
              <w:t xml:space="preserve">. Király Farkas versképeslapjai. június 18. K-nak, bárhova, </w:t>
            </w:r>
            <w:proofErr w:type="spellStart"/>
            <w:r w:rsidR="006E4ADD" w:rsidRPr="006E4ADD">
              <w:rPr>
                <w:rFonts w:ascii="Garamond" w:hAnsi="Garamond"/>
              </w:rPr>
              <w:t>poste</w:t>
            </w:r>
            <w:proofErr w:type="spellEnd"/>
            <w:r w:rsidR="006E4ADD" w:rsidRPr="006E4ADD">
              <w:rPr>
                <w:rFonts w:ascii="Garamond" w:hAnsi="Garamond"/>
              </w:rPr>
              <w:t xml:space="preserve"> </w:t>
            </w:r>
            <w:proofErr w:type="spellStart"/>
            <w:r w:rsidR="006E4ADD" w:rsidRPr="006E4ADD">
              <w:rPr>
                <w:rFonts w:ascii="Garamond" w:hAnsi="Garamond"/>
              </w:rPr>
              <w:t>restante</w:t>
            </w:r>
            <w:proofErr w:type="spellEnd"/>
            <w:r w:rsidR="006E4ADD" w:rsidRPr="006E4ADD">
              <w:rPr>
                <w:rFonts w:ascii="Garamond" w:hAnsi="Garamond"/>
              </w:rPr>
              <w:t xml:space="preserve">. Magasból nézem a mélységet. Széles a </w:t>
            </w:r>
            <w:proofErr w:type="gramStart"/>
            <w:r w:rsidR="006E4ADD" w:rsidRPr="006E4ADD">
              <w:rPr>
                <w:rFonts w:ascii="Garamond" w:hAnsi="Garamond"/>
              </w:rPr>
              <w:t>folyó ..</w:t>
            </w:r>
            <w:proofErr w:type="gramEnd"/>
            <w:r w:rsidR="006E4ADD" w:rsidRPr="006E4ADD">
              <w:rPr>
                <w:rFonts w:ascii="Garamond" w:hAnsi="Garamond"/>
              </w:rPr>
              <w:t>.</w:t>
            </w:r>
          </w:p>
          <w:tbl>
            <w:tblPr>
              <w:tblW w:w="962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551"/>
              <w:gridCol w:w="2835"/>
              <w:gridCol w:w="2384"/>
            </w:tblGrid>
            <w:tr w:rsidR="003D3411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vízmolekuláról 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szól?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Megbízható, hiteles?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Mélysége, részletessége?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41FA" w:rsidRPr="00AF41FA" w:rsidRDefault="003D3411" w:rsidP="000C530C">
                  <w:pPr>
                    <w:spacing w:after="0" w:line="240" w:lineRule="auto"/>
                    <w:jc w:val="center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A </w:t>
                  </w:r>
                  <w:r w:rsidRPr="005606A8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>történeti vonatkozás</w:t>
                  </w:r>
                  <w:r w:rsidRPr="00AF41FA">
                    <w:rPr>
                      <w:rFonts w:ascii="Garamond" w:eastAsia="Times New Roman" w:hAnsi="Garamond" w:cs="Times New Roman"/>
                      <w:b/>
                      <w:bCs/>
                      <w:i/>
                      <w:iCs/>
                      <w:color w:val="000000"/>
                      <w:szCs w:val="24"/>
                      <w:lang w:eastAsia="hu-HU"/>
                    </w:rPr>
                    <w:t xml:space="preserve"> benne lehet?</w:t>
                  </w:r>
                </w:p>
              </w:tc>
            </w:tr>
            <w:tr w:rsidR="003D3411" w:rsidRPr="00AF41FA" w:rsidTr="000C530C">
              <w:tc>
                <w:tcPr>
                  <w:tcW w:w="1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teljes mértékben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részben</w:t>
                  </w:r>
                </w:p>
                <w:p w:rsidR="003D3411" w:rsidRPr="007E54AD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7E54AD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egyáltalán nem</w:t>
                  </w:r>
                </w:p>
                <w:p w:rsid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36637C" w:rsidRPr="0036637C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2.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36637C" w:rsidRPr="00AF41FA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3.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lektorált (tudományosan ellenőrzött)</w:t>
                  </w:r>
                </w:p>
                <w:p w:rsidR="003D3411" w:rsidRPr="007E54AD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lang w:eastAsia="hu-HU"/>
                    </w:rPr>
                  </w:pPr>
                  <w:r w:rsidRPr="007E54AD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lang w:eastAsia="hu-HU"/>
                    </w:rPr>
                    <w:t>- ellenőrzött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bárki által publikált</w:t>
                  </w:r>
                </w:p>
                <w:p w:rsidR="00AF41FA" w:rsidRPr="007E54AD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7E54AD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nem tudni</w:t>
                  </w:r>
                </w:p>
                <w:p w:rsidR="0036637C" w:rsidRPr="0036637C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54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36637C" w:rsidRPr="00AF41FA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55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tudományos részletekbe menő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részletes ismeretközlő</w:t>
                  </w:r>
                </w:p>
                <w:p w:rsidR="003D3411" w:rsidRP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 w:rsidRPr="005606A8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 xml:space="preserve">- </w:t>
                  </w: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népszerűsítő</w:t>
                  </w:r>
                </w:p>
                <w:p w:rsidR="003D3411" w:rsidRPr="007E54AD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7E54AD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felszínes</w:t>
                  </w:r>
                </w:p>
                <w:p w:rsidR="00AF41FA" w:rsidRDefault="003D3411" w:rsidP="000C530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41FA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36637C" w:rsidRPr="0036637C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56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36637C" w:rsidRPr="00AF41FA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57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  <w:tc>
                <w:tcPr>
                  <w:tcW w:w="2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F75A3" w:rsidRPr="00AF75A3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75A3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biztos</w:t>
                  </w:r>
                </w:p>
                <w:p w:rsidR="00AF75A3" w:rsidRPr="00AF75A3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75A3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elképzelhető</w:t>
                  </w:r>
                </w:p>
                <w:p w:rsidR="00AF75A3" w:rsidRPr="00AF75A3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75A3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valószínű</w:t>
                  </w:r>
                </w:p>
                <w:p w:rsidR="00AF75A3" w:rsidRPr="007E54AD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</w:pPr>
                  <w:r w:rsidRPr="007E54AD">
                    <w:rPr>
                      <w:rFonts w:ascii="Garamond" w:eastAsia="Times New Roman" w:hAnsi="Garamond" w:cs="Times New Roman"/>
                      <w:color w:val="538135" w:themeColor="accent6" w:themeShade="BF"/>
                      <w:szCs w:val="24"/>
                      <w:u w:val="single"/>
                      <w:lang w:eastAsia="hu-HU"/>
                    </w:rPr>
                    <w:t>- biztos nem</w:t>
                  </w:r>
                </w:p>
                <w:p w:rsidR="00AF41FA" w:rsidRDefault="00AF75A3" w:rsidP="00AF75A3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</w:pPr>
                  <w:r w:rsidRPr="00AF75A3">
                    <w:rPr>
                      <w:rFonts w:ascii="Garamond" w:eastAsia="Times New Roman" w:hAnsi="Garamond" w:cs="Times New Roman"/>
                      <w:color w:val="000000"/>
                      <w:szCs w:val="24"/>
                      <w:lang w:eastAsia="hu-HU"/>
                    </w:rPr>
                    <w:t>- nem tudni</w:t>
                  </w:r>
                </w:p>
                <w:p w:rsidR="0036637C" w:rsidRPr="0036637C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58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aláhúzás</w:t>
                  </w:r>
                </w:p>
                <w:p w:rsidR="0036637C" w:rsidRPr="00AF41FA" w:rsidRDefault="003835AB" w:rsidP="0036637C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59</w:t>
                  </w:r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 xml:space="preserve">. </w:t>
                  </w:r>
                  <w:proofErr w:type="spellStart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item</w:t>
                  </w:r>
                  <w:proofErr w:type="spellEnd"/>
                  <w:r w:rsidR="0036637C" w:rsidRPr="0036637C">
                    <w:rPr>
                      <w:rFonts w:ascii="Garamond" w:eastAsia="Times New Roman" w:hAnsi="Garamond" w:cs="Times New Roman"/>
                      <w:i/>
                      <w:color w:val="538135" w:themeColor="accent6" w:themeShade="BF"/>
                      <w:szCs w:val="24"/>
                      <w:lang w:eastAsia="hu-HU"/>
                    </w:rPr>
                    <w:t>: indoklás</w:t>
                  </w:r>
                </w:p>
              </w:tc>
            </w:tr>
          </w:tbl>
          <w:p w:rsidR="003D3411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  <w:r w:rsidRPr="005606A8">
              <w:rPr>
                <w:rFonts w:ascii="Garamond" w:hAnsi="Garamond"/>
              </w:rPr>
              <w:t>A címsorból azt láthatjuk</w:t>
            </w:r>
            <w:proofErr w:type="gramStart"/>
            <w:r w:rsidRPr="005606A8">
              <w:rPr>
                <w:rFonts w:ascii="Garamond" w:hAnsi="Garamond"/>
              </w:rPr>
              <w:t>, ..</w:t>
            </w:r>
            <w:proofErr w:type="gramEnd"/>
            <w:r w:rsidRPr="005606A8">
              <w:rPr>
                <w:rFonts w:ascii="Garamond" w:hAnsi="Garamond"/>
              </w:rPr>
              <w:t xml:space="preserve">. </w:t>
            </w:r>
            <w:r w:rsidR="007E54AD" w:rsidRPr="007E54AD">
              <w:rPr>
                <w:rFonts w:ascii="Garamond" w:hAnsi="Garamond"/>
                <w:color w:val="538135" w:themeColor="accent6" w:themeShade="BF"/>
              </w:rPr>
              <w:t>ez egy irodalmi folyóiratban megjelent szépir</w:t>
            </w:r>
            <w:r w:rsidR="007E54AD">
              <w:rPr>
                <w:rFonts w:ascii="Garamond" w:hAnsi="Garamond"/>
                <w:color w:val="538135" w:themeColor="accent6" w:themeShade="BF"/>
              </w:rPr>
              <w:t>odalmi mű vagy arról szóló írás, így a vízmolekulákkal nem tudományos és nem is történeti megközelítésben foglalkozik. Szakmai tartalmára nem lehet alapozni, csak érintőleges, felszínes információkra számíthatunk.</w:t>
            </w:r>
          </w:p>
          <w:p w:rsidR="003D3411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538135" w:themeColor="accent6" w:themeShade="BF"/>
              </w:rPr>
            </w:pPr>
            <w:r w:rsidRPr="005606A8">
              <w:rPr>
                <w:rFonts w:ascii="Garamond" w:hAnsi="Garamond"/>
              </w:rPr>
              <w:t>Az URL-ből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Pr="005606A8">
              <w:rPr>
                <w:rFonts w:ascii="Garamond" w:hAnsi="Garamond"/>
              </w:rPr>
              <w:t xml:space="preserve"> </w:t>
            </w:r>
            <w:r w:rsidR="0081005B" w:rsidRPr="0081005B">
              <w:rPr>
                <w:rFonts w:ascii="Garamond" w:hAnsi="Garamond"/>
                <w:color w:val="538135" w:themeColor="accent6" w:themeShade="BF"/>
              </w:rPr>
              <w:t>a címsornál többet nem tudunk meg</w:t>
            </w:r>
            <w:r w:rsidR="00370355">
              <w:rPr>
                <w:rFonts w:ascii="Garamond" w:hAnsi="Garamond"/>
                <w:color w:val="538135" w:themeColor="accent6" w:themeShade="BF"/>
              </w:rPr>
              <w:t xml:space="preserve">, de nagyobb biztonsággal láthatjuk, hogy ez valóban az Irodalmi Jelenben jelent meg, hiszen az ő </w:t>
            </w:r>
            <w:proofErr w:type="spellStart"/>
            <w:r w:rsidR="00370355">
              <w:rPr>
                <w:rFonts w:ascii="Garamond" w:hAnsi="Garamond"/>
                <w:color w:val="538135" w:themeColor="accent6" w:themeShade="BF"/>
              </w:rPr>
              <w:t>domain</w:t>
            </w:r>
            <w:proofErr w:type="spellEnd"/>
            <w:r w:rsidR="00370355">
              <w:rPr>
                <w:rFonts w:ascii="Garamond" w:hAnsi="Garamond"/>
                <w:color w:val="538135" w:themeColor="accent6" w:themeShade="BF"/>
              </w:rPr>
              <w:t xml:space="preserve"> nevük alatt van</w:t>
            </w:r>
            <w:r w:rsidR="0081005B" w:rsidRPr="0081005B">
              <w:rPr>
                <w:rFonts w:ascii="Garamond" w:hAnsi="Garamond"/>
                <w:color w:val="538135" w:themeColor="accent6" w:themeShade="BF"/>
              </w:rPr>
              <w:t>.</w:t>
            </w:r>
          </w:p>
          <w:p w:rsidR="003D3411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5606A8">
              <w:rPr>
                <w:rFonts w:ascii="Garamond" w:hAnsi="Garamond"/>
              </w:rPr>
              <w:t>A szövegrészletből</w:t>
            </w:r>
            <w:proofErr w:type="gramStart"/>
            <w:r w:rsidRPr="005606A8">
              <w:rPr>
                <w:rFonts w:ascii="Garamond" w:hAnsi="Garamond"/>
              </w:rPr>
              <w:t>...</w:t>
            </w:r>
            <w:proofErr w:type="gramEnd"/>
            <w:r w:rsidR="00D37D20">
              <w:rPr>
                <w:rFonts w:ascii="Garamond" w:hAnsi="Garamond"/>
              </w:rPr>
              <w:t xml:space="preserve"> </w:t>
            </w:r>
            <w:r w:rsidR="00D37D20" w:rsidRPr="00D37D20">
              <w:rPr>
                <w:rFonts w:ascii="Garamond" w:hAnsi="Garamond"/>
                <w:color w:val="538135" w:themeColor="accent6" w:themeShade="BF"/>
              </w:rPr>
              <w:t xml:space="preserve">is azt láthatjuk, hogy ez egy szépirodalmi mű, nem releváns a </w:t>
            </w:r>
            <w:proofErr w:type="spellStart"/>
            <w:r w:rsidR="00D37D20" w:rsidRPr="00D37D20">
              <w:rPr>
                <w:rFonts w:ascii="Garamond" w:hAnsi="Garamond"/>
                <w:color w:val="538135" w:themeColor="accent6" w:themeShade="BF"/>
              </w:rPr>
              <w:t>vízmolekola</w:t>
            </w:r>
            <w:proofErr w:type="spellEnd"/>
            <w:r w:rsidR="00D37D20" w:rsidRPr="00D37D20">
              <w:rPr>
                <w:rFonts w:ascii="Garamond" w:hAnsi="Garamond"/>
                <w:color w:val="538135" w:themeColor="accent6" w:themeShade="BF"/>
              </w:rPr>
              <w:t xml:space="preserve"> felfedezésének történeti vonatkozása szempontjából.</w:t>
            </w:r>
            <w:r w:rsidR="00D836EF">
              <w:rPr>
                <w:rFonts w:ascii="Garamond" w:hAnsi="Garamond"/>
                <w:color w:val="538135" w:themeColor="accent6" w:themeShade="BF"/>
              </w:rPr>
              <w:t xml:space="preserve"> Lehet, hogy ellenőrzött, de az irodalmi szempontú, így nem tudni, hogy a benne szereplő kémiával kapcsolatos információk tudományosan is megbízhatóak-e.</w:t>
            </w:r>
          </w:p>
          <w:p w:rsidR="003835AB" w:rsidRDefault="003835AB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 w:rsidRPr="003835AB">
              <w:rPr>
                <w:rFonts w:ascii="Garamond" w:hAnsi="Garamond"/>
                <w:i/>
                <w:color w:val="538135" w:themeColor="accent6" w:themeShade="BF"/>
              </w:rPr>
              <w:t xml:space="preserve">60. </w:t>
            </w:r>
            <w:proofErr w:type="spellStart"/>
            <w:r w:rsidRPr="003835AB"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 w:rsidRPr="003835AB">
              <w:rPr>
                <w:rFonts w:ascii="Garamond" w:hAnsi="Garamond"/>
                <w:i/>
                <w:color w:val="538135" w:themeColor="accent6" w:themeShade="BF"/>
              </w:rPr>
              <w:t xml:space="preserve">: </w:t>
            </w:r>
            <w:r w:rsidR="00D931B9">
              <w:rPr>
                <w:rFonts w:ascii="Garamond" w:hAnsi="Garamond"/>
                <w:i/>
                <w:color w:val="538135" w:themeColor="accent6" w:themeShade="BF"/>
              </w:rPr>
              <w:t>szépirodalom</w:t>
            </w:r>
          </w:p>
          <w:p w:rsidR="00D931B9" w:rsidRPr="003835AB" w:rsidRDefault="00D931B9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538135" w:themeColor="accent6" w:themeShade="BF"/>
              </w:rPr>
            </w:pPr>
            <w:r>
              <w:rPr>
                <w:rFonts w:ascii="Garamond" w:hAnsi="Garamond"/>
                <w:i/>
                <w:color w:val="538135" w:themeColor="accent6" w:themeShade="BF"/>
              </w:rPr>
              <w:t xml:space="preserve">61.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</w:rPr>
              <w:t>: szórakoztató és/vagy nem tudományos és/vagy nem ismeretközlő irodalom</w:t>
            </w:r>
          </w:p>
          <w:p w:rsidR="003D3411" w:rsidRPr="005606A8" w:rsidRDefault="003D3411" w:rsidP="000C530C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411" w:rsidRPr="005606A8" w:rsidRDefault="006800BD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10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3411" w:rsidRPr="005606A8" w:rsidRDefault="003D3411" w:rsidP="00D4498F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9131B" w:rsidRPr="005606A8" w:rsidTr="0033744A">
        <w:trPr>
          <w:trHeight w:val="264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9131B" w:rsidRPr="005606A8" w:rsidTr="00663ABA">
        <w:trPr>
          <w:trHeight w:val="3912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</w:p>
        </w:tc>
        <w:tc>
          <w:tcPr>
            <w:tcW w:w="27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3D3411" w:rsidRPr="005606A8" w:rsidTr="0089131B">
        <w:trPr>
          <w:cantSplit/>
          <w:trHeight w:val="2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3411" w:rsidRPr="005606A8" w:rsidRDefault="003D3411" w:rsidP="000C530C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411" w:rsidRPr="0089131B" w:rsidRDefault="0089131B" w:rsidP="0089131B">
            <w:pPr>
              <w:spacing w:after="0" w:line="240" w:lineRule="auto"/>
              <w:rPr>
                <w:rFonts w:ascii="Garamond" w:eastAsia="Calibri" w:hAnsi="Garamond" w:cs="Times New Roman"/>
                <w:bCs/>
              </w:rPr>
            </w:pPr>
            <w:r w:rsidRPr="0089131B">
              <w:rPr>
                <w:rFonts w:ascii="Garamond" w:eastAsia="Calibri" w:hAnsi="Garamond" w:cs="Times New Roman"/>
                <w:bCs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411" w:rsidRPr="005606A8" w:rsidRDefault="003D3411" w:rsidP="000C53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</w:tbl>
    <w:p w:rsidR="00D12BBB" w:rsidRPr="00663ABA" w:rsidRDefault="00D12BBB" w:rsidP="00663ABA">
      <w:pPr>
        <w:rPr>
          <w:rFonts w:ascii="Garamond" w:hAnsi="Garamond" w:cs="Times New Roman"/>
          <w:b/>
          <w:sz w:val="2"/>
          <w:szCs w:val="2"/>
        </w:rPr>
      </w:pPr>
    </w:p>
    <w:sectPr w:rsidR="00D12BBB" w:rsidRPr="00663ABA" w:rsidSect="004176C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0C" w:rsidRDefault="00F5000C" w:rsidP="00663ABA">
      <w:pPr>
        <w:spacing w:after="0" w:line="240" w:lineRule="auto"/>
      </w:pPr>
      <w:r>
        <w:separator/>
      </w:r>
    </w:p>
  </w:endnote>
  <w:endnote w:type="continuationSeparator" w:id="0">
    <w:p w:rsidR="00F5000C" w:rsidRDefault="00F5000C" w:rsidP="0066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ABA" w:rsidRPr="00850CAD" w:rsidRDefault="00663ABA" w:rsidP="00663ABA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663ABA" w:rsidRPr="00850CAD" w:rsidRDefault="00663ABA" w:rsidP="00663ABA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663ABA" w:rsidRPr="00663ABA" w:rsidRDefault="00663ABA" w:rsidP="00663ABA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0C" w:rsidRDefault="00F5000C" w:rsidP="00663ABA">
      <w:pPr>
        <w:spacing w:after="0" w:line="240" w:lineRule="auto"/>
      </w:pPr>
      <w:r>
        <w:separator/>
      </w:r>
    </w:p>
  </w:footnote>
  <w:footnote w:type="continuationSeparator" w:id="0">
    <w:p w:rsidR="00F5000C" w:rsidRDefault="00F5000C" w:rsidP="0066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0573"/>
    <w:rsid w:val="00011340"/>
    <w:rsid w:val="00014A6E"/>
    <w:rsid w:val="000203C4"/>
    <w:rsid w:val="00044D35"/>
    <w:rsid w:val="00057AD3"/>
    <w:rsid w:val="000C530C"/>
    <w:rsid w:val="000E5B15"/>
    <w:rsid w:val="00100A09"/>
    <w:rsid w:val="00101703"/>
    <w:rsid w:val="00106958"/>
    <w:rsid w:val="00111A26"/>
    <w:rsid w:val="001178CF"/>
    <w:rsid w:val="00127A9B"/>
    <w:rsid w:val="0013571E"/>
    <w:rsid w:val="001451E2"/>
    <w:rsid w:val="0014710A"/>
    <w:rsid w:val="00164EB7"/>
    <w:rsid w:val="00171908"/>
    <w:rsid w:val="00181DDE"/>
    <w:rsid w:val="00184E74"/>
    <w:rsid w:val="001859A1"/>
    <w:rsid w:val="00197335"/>
    <w:rsid w:val="001A259B"/>
    <w:rsid w:val="001A2649"/>
    <w:rsid w:val="001B1C9D"/>
    <w:rsid w:val="001C7CE4"/>
    <w:rsid w:val="001E13EF"/>
    <w:rsid w:val="002028CD"/>
    <w:rsid w:val="00202F96"/>
    <w:rsid w:val="00275DC5"/>
    <w:rsid w:val="00285EF6"/>
    <w:rsid w:val="00295BD0"/>
    <w:rsid w:val="00297ED9"/>
    <w:rsid w:val="002A38F9"/>
    <w:rsid w:val="002B35F0"/>
    <w:rsid w:val="002B769C"/>
    <w:rsid w:val="002D0CA8"/>
    <w:rsid w:val="002D1A93"/>
    <w:rsid w:val="002E5282"/>
    <w:rsid w:val="00330E0F"/>
    <w:rsid w:val="0033234E"/>
    <w:rsid w:val="0034673D"/>
    <w:rsid w:val="0036637C"/>
    <w:rsid w:val="00370355"/>
    <w:rsid w:val="00380FC2"/>
    <w:rsid w:val="003835AB"/>
    <w:rsid w:val="00394685"/>
    <w:rsid w:val="003B79EB"/>
    <w:rsid w:val="003D3411"/>
    <w:rsid w:val="003D41B0"/>
    <w:rsid w:val="003D4C10"/>
    <w:rsid w:val="003F4D80"/>
    <w:rsid w:val="004176C8"/>
    <w:rsid w:val="0043018D"/>
    <w:rsid w:val="0043127F"/>
    <w:rsid w:val="00447C90"/>
    <w:rsid w:val="00464475"/>
    <w:rsid w:val="00466F71"/>
    <w:rsid w:val="0049280D"/>
    <w:rsid w:val="004959BC"/>
    <w:rsid w:val="004A1966"/>
    <w:rsid w:val="004A3FCD"/>
    <w:rsid w:val="004B286D"/>
    <w:rsid w:val="004B5622"/>
    <w:rsid w:val="004C11B8"/>
    <w:rsid w:val="004D07E2"/>
    <w:rsid w:val="004F4435"/>
    <w:rsid w:val="00502329"/>
    <w:rsid w:val="00516328"/>
    <w:rsid w:val="00536E16"/>
    <w:rsid w:val="00544A46"/>
    <w:rsid w:val="005606A8"/>
    <w:rsid w:val="00562D4D"/>
    <w:rsid w:val="005669A1"/>
    <w:rsid w:val="0057084A"/>
    <w:rsid w:val="0058087F"/>
    <w:rsid w:val="00581422"/>
    <w:rsid w:val="00597E63"/>
    <w:rsid w:val="005A0A2A"/>
    <w:rsid w:val="005B4172"/>
    <w:rsid w:val="005B6844"/>
    <w:rsid w:val="005C00AE"/>
    <w:rsid w:val="005D2BE0"/>
    <w:rsid w:val="005F0FDE"/>
    <w:rsid w:val="00601690"/>
    <w:rsid w:val="00621514"/>
    <w:rsid w:val="00622456"/>
    <w:rsid w:val="00632B74"/>
    <w:rsid w:val="00635F57"/>
    <w:rsid w:val="006510AD"/>
    <w:rsid w:val="006567FC"/>
    <w:rsid w:val="00662743"/>
    <w:rsid w:val="00663611"/>
    <w:rsid w:val="00663ABA"/>
    <w:rsid w:val="0067417D"/>
    <w:rsid w:val="00677340"/>
    <w:rsid w:val="006800BD"/>
    <w:rsid w:val="00683CA6"/>
    <w:rsid w:val="006956DC"/>
    <w:rsid w:val="00695817"/>
    <w:rsid w:val="006A5CDC"/>
    <w:rsid w:val="006A73B1"/>
    <w:rsid w:val="006B1D3F"/>
    <w:rsid w:val="006B6F2F"/>
    <w:rsid w:val="006B72D5"/>
    <w:rsid w:val="006C3910"/>
    <w:rsid w:val="006D00F2"/>
    <w:rsid w:val="006E4ADD"/>
    <w:rsid w:val="00700599"/>
    <w:rsid w:val="00706CD0"/>
    <w:rsid w:val="00717859"/>
    <w:rsid w:val="00720CC2"/>
    <w:rsid w:val="007607BD"/>
    <w:rsid w:val="00772626"/>
    <w:rsid w:val="0078301B"/>
    <w:rsid w:val="00792F8C"/>
    <w:rsid w:val="00793C05"/>
    <w:rsid w:val="007C3E08"/>
    <w:rsid w:val="007C3E6E"/>
    <w:rsid w:val="007C4D3A"/>
    <w:rsid w:val="007D1D5A"/>
    <w:rsid w:val="007E17D6"/>
    <w:rsid w:val="007E54AD"/>
    <w:rsid w:val="00804485"/>
    <w:rsid w:val="0081005B"/>
    <w:rsid w:val="00822921"/>
    <w:rsid w:val="008355E1"/>
    <w:rsid w:val="00846AB8"/>
    <w:rsid w:val="008639A7"/>
    <w:rsid w:val="00873B34"/>
    <w:rsid w:val="00890CD8"/>
    <w:rsid w:val="0089131B"/>
    <w:rsid w:val="00897233"/>
    <w:rsid w:val="008B76FE"/>
    <w:rsid w:val="008D36BE"/>
    <w:rsid w:val="008D4DBB"/>
    <w:rsid w:val="008E0E10"/>
    <w:rsid w:val="008E17BD"/>
    <w:rsid w:val="008E5255"/>
    <w:rsid w:val="008F39B6"/>
    <w:rsid w:val="008F6C38"/>
    <w:rsid w:val="00900E1A"/>
    <w:rsid w:val="00905CF0"/>
    <w:rsid w:val="00920C3E"/>
    <w:rsid w:val="00922BEF"/>
    <w:rsid w:val="00925FD1"/>
    <w:rsid w:val="00953263"/>
    <w:rsid w:val="00955BA1"/>
    <w:rsid w:val="0096475C"/>
    <w:rsid w:val="00971015"/>
    <w:rsid w:val="00984DB6"/>
    <w:rsid w:val="009A0F8F"/>
    <w:rsid w:val="009B4448"/>
    <w:rsid w:val="009C14F4"/>
    <w:rsid w:val="009D26CA"/>
    <w:rsid w:val="009D76E3"/>
    <w:rsid w:val="009E2E03"/>
    <w:rsid w:val="009F26F5"/>
    <w:rsid w:val="009F5F14"/>
    <w:rsid w:val="00A067EA"/>
    <w:rsid w:val="00A11ACC"/>
    <w:rsid w:val="00A25A53"/>
    <w:rsid w:val="00A3256F"/>
    <w:rsid w:val="00A3273D"/>
    <w:rsid w:val="00A5399E"/>
    <w:rsid w:val="00A55E62"/>
    <w:rsid w:val="00A57DE2"/>
    <w:rsid w:val="00A8501C"/>
    <w:rsid w:val="00AA4789"/>
    <w:rsid w:val="00AA70E5"/>
    <w:rsid w:val="00AB58B9"/>
    <w:rsid w:val="00AB6BB3"/>
    <w:rsid w:val="00AC7C93"/>
    <w:rsid w:val="00AD2047"/>
    <w:rsid w:val="00AE6741"/>
    <w:rsid w:val="00AF021C"/>
    <w:rsid w:val="00AF2893"/>
    <w:rsid w:val="00AF41FA"/>
    <w:rsid w:val="00AF73F6"/>
    <w:rsid w:val="00AF75A3"/>
    <w:rsid w:val="00B13694"/>
    <w:rsid w:val="00B34D76"/>
    <w:rsid w:val="00B614A6"/>
    <w:rsid w:val="00BA211A"/>
    <w:rsid w:val="00BA2B4A"/>
    <w:rsid w:val="00BA68AB"/>
    <w:rsid w:val="00BB0030"/>
    <w:rsid w:val="00BB2850"/>
    <w:rsid w:val="00BC79BA"/>
    <w:rsid w:val="00BD1B50"/>
    <w:rsid w:val="00BE3180"/>
    <w:rsid w:val="00BF2D30"/>
    <w:rsid w:val="00BF7890"/>
    <w:rsid w:val="00C165FB"/>
    <w:rsid w:val="00C271C7"/>
    <w:rsid w:val="00C34155"/>
    <w:rsid w:val="00C35748"/>
    <w:rsid w:val="00C4453B"/>
    <w:rsid w:val="00C52658"/>
    <w:rsid w:val="00C54BDB"/>
    <w:rsid w:val="00C60AA6"/>
    <w:rsid w:val="00C72A43"/>
    <w:rsid w:val="00C8270E"/>
    <w:rsid w:val="00C9073D"/>
    <w:rsid w:val="00C92281"/>
    <w:rsid w:val="00C94705"/>
    <w:rsid w:val="00CA5F45"/>
    <w:rsid w:val="00CD4AB1"/>
    <w:rsid w:val="00CF4FB6"/>
    <w:rsid w:val="00D03899"/>
    <w:rsid w:val="00D04523"/>
    <w:rsid w:val="00D12BBB"/>
    <w:rsid w:val="00D164E5"/>
    <w:rsid w:val="00D171DD"/>
    <w:rsid w:val="00D21B85"/>
    <w:rsid w:val="00D37D20"/>
    <w:rsid w:val="00D4498F"/>
    <w:rsid w:val="00D46563"/>
    <w:rsid w:val="00D54E42"/>
    <w:rsid w:val="00D836EF"/>
    <w:rsid w:val="00D931B9"/>
    <w:rsid w:val="00D96FB5"/>
    <w:rsid w:val="00DA0240"/>
    <w:rsid w:val="00DA672D"/>
    <w:rsid w:val="00DB21A1"/>
    <w:rsid w:val="00DB3CC3"/>
    <w:rsid w:val="00DB77D7"/>
    <w:rsid w:val="00DC4ECC"/>
    <w:rsid w:val="00DF43D3"/>
    <w:rsid w:val="00E004B5"/>
    <w:rsid w:val="00E0154F"/>
    <w:rsid w:val="00E06E1C"/>
    <w:rsid w:val="00E470AE"/>
    <w:rsid w:val="00E55C21"/>
    <w:rsid w:val="00E728AD"/>
    <w:rsid w:val="00EA2809"/>
    <w:rsid w:val="00EC05B2"/>
    <w:rsid w:val="00EC3793"/>
    <w:rsid w:val="00EF691D"/>
    <w:rsid w:val="00F038DA"/>
    <w:rsid w:val="00F11B73"/>
    <w:rsid w:val="00F342B1"/>
    <w:rsid w:val="00F35B0B"/>
    <w:rsid w:val="00F367AA"/>
    <w:rsid w:val="00F419E0"/>
    <w:rsid w:val="00F5000C"/>
    <w:rsid w:val="00F97570"/>
    <w:rsid w:val="00FA09DC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ABA"/>
  </w:style>
  <w:style w:type="paragraph" w:styleId="llb">
    <w:name w:val="footer"/>
    <w:basedOn w:val="Norml"/>
    <w:link w:val="llbChar"/>
    <w:uiPriority w:val="99"/>
    <w:unhideWhenUsed/>
    <w:rsid w:val="0066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3ABA"/>
  </w:style>
  <w:style w:type="paragraph" w:styleId="llb">
    <w:name w:val="footer"/>
    <w:basedOn w:val="Norml"/>
    <w:link w:val="llbChar"/>
    <w:uiPriority w:val="99"/>
    <w:unhideWhenUsed/>
    <w:rsid w:val="0066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0DC5-208D-4478-8391-9CAC8127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1661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4</cp:revision>
  <dcterms:created xsi:type="dcterms:W3CDTF">2019-02-13T08:04:00Z</dcterms:created>
  <dcterms:modified xsi:type="dcterms:W3CDTF">2019-02-13T08:12:00Z</dcterms:modified>
</cp:coreProperties>
</file>